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A67C" w14:textId="77777777" w:rsidR="00E8341E" w:rsidRDefault="00E8341E" w:rsidP="006F213F">
      <w:pPr>
        <w:pStyle w:val="BodyText"/>
        <w:ind w:left="284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8046A8F" w14:textId="22F40641" w:rsidR="00476AC7" w:rsidRPr="00E27535" w:rsidRDefault="00E27535" w:rsidP="006F213F">
      <w:pPr>
        <w:pStyle w:val="BodyText"/>
        <w:ind w:left="284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E27535">
        <w:rPr>
          <w:rFonts w:asciiTheme="minorHAnsi" w:hAnsiTheme="minorHAnsi" w:cstheme="minorHAnsi"/>
          <w:b/>
          <w:bCs/>
          <w:sz w:val="32"/>
          <w:szCs w:val="32"/>
        </w:rPr>
        <w:t>LODGING</w:t>
      </w:r>
      <w:r w:rsidR="004A60E7">
        <w:rPr>
          <w:rFonts w:asciiTheme="minorHAnsi" w:hAnsiTheme="minorHAnsi" w:cstheme="minorHAnsi"/>
          <w:b/>
          <w:bCs/>
          <w:sz w:val="32"/>
          <w:szCs w:val="32"/>
        </w:rPr>
        <w:t xml:space="preserve"> A</w:t>
      </w:r>
      <w:r w:rsidRPr="00E27535">
        <w:rPr>
          <w:rFonts w:asciiTheme="minorHAnsi" w:hAnsiTheme="minorHAnsi" w:cstheme="minorHAnsi"/>
          <w:b/>
          <w:bCs/>
          <w:sz w:val="32"/>
          <w:szCs w:val="32"/>
        </w:rPr>
        <w:t xml:space="preserve"> TRANSFER OF OWNERSHIP VIA </w:t>
      </w:r>
      <w:r w:rsidR="00C021F7">
        <w:rPr>
          <w:rFonts w:asciiTheme="minorHAnsi" w:hAnsiTheme="minorHAnsi" w:cstheme="minorHAnsi"/>
          <w:b/>
          <w:bCs/>
          <w:i/>
          <w:iCs/>
          <w:sz w:val="32"/>
          <w:szCs w:val="32"/>
        </w:rPr>
        <w:t>HARNESSWEB</w:t>
      </w:r>
    </w:p>
    <w:p w14:paraId="4F930FB6" w14:textId="77777777" w:rsidR="00FB5673" w:rsidRPr="00E27535" w:rsidRDefault="00FB5673" w:rsidP="006F213F">
      <w:pPr>
        <w:pStyle w:val="BodyText"/>
        <w:ind w:right="484"/>
        <w:rPr>
          <w:rFonts w:asciiTheme="minorHAnsi" w:hAnsiTheme="minorHAnsi" w:cstheme="minorHAnsi"/>
        </w:rPr>
      </w:pPr>
    </w:p>
    <w:p w14:paraId="4F930FD2" w14:textId="27CDED3C" w:rsidR="00FB5673" w:rsidRPr="00E27535" w:rsidRDefault="00E27535" w:rsidP="006F213F">
      <w:pPr>
        <w:pStyle w:val="BodyText"/>
        <w:spacing w:before="7"/>
        <w:ind w:left="284" w:right="484"/>
        <w:jc w:val="both"/>
        <w:rPr>
          <w:rFonts w:asciiTheme="minorHAnsi" w:hAnsiTheme="minorHAnsi" w:cstheme="minorHAnsi"/>
        </w:rPr>
      </w:pPr>
      <w:r w:rsidRPr="005407EC">
        <w:rPr>
          <w:rFonts w:asciiTheme="minorHAnsi" w:hAnsiTheme="minorHAnsi" w:cstheme="minorHAnsi"/>
        </w:rPr>
        <w:t>Harness racing i</w:t>
      </w:r>
      <w:r w:rsidR="00476AC7" w:rsidRPr="005407EC">
        <w:rPr>
          <w:rFonts w:asciiTheme="minorHAnsi" w:hAnsiTheme="minorHAnsi" w:cstheme="minorHAnsi"/>
        </w:rPr>
        <w:t>ndustry participants may n</w:t>
      </w:r>
      <w:r w:rsidR="00471B70" w:rsidRPr="005407EC">
        <w:rPr>
          <w:rFonts w:asciiTheme="minorHAnsi" w:hAnsiTheme="minorHAnsi" w:cstheme="minorHAnsi"/>
        </w:rPr>
        <w:t xml:space="preserve">ow </w:t>
      </w:r>
      <w:r w:rsidR="00476AC7" w:rsidRPr="005407EC">
        <w:rPr>
          <w:rFonts w:asciiTheme="minorHAnsi" w:hAnsiTheme="minorHAnsi" w:cstheme="minorHAnsi"/>
        </w:rPr>
        <w:t>lodge</w:t>
      </w:r>
      <w:r w:rsidRPr="005407EC">
        <w:rPr>
          <w:rFonts w:asciiTheme="minorHAnsi" w:hAnsiTheme="minorHAnsi" w:cstheme="minorHAnsi"/>
        </w:rPr>
        <w:t xml:space="preserve"> </w:t>
      </w:r>
      <w:r w:rsidR="00476AC7" w:rsidRPr="005407EC">
        <w:rPr>
          <w:rFonts w:asciiTheme="minorHAnsi" w:hAnsiTheme="minorHAnsi" w:cstheme="minorHAnsi"/>
        </w:rPr>
        <w:t>a</w:t>
      </w:r>
      <w:r w:rsidRPr="005407EC">
        <w:rPr>
          <w:rFonts w:asciiTheme="minorHAnsi" w:hAnsiTheme="minorHAnsi" w:cstheme="minorHAnsi"/>
        </w:rPr>
        <w:t xml:space="preserve"> </w:t>
      </w:r>
      <w:r w:rsidR="00471B70" w:rsidRPr="005407EC">
        <w:rPr>
          <w:rFonts w:asciiTheme="minorHAnsi" w:hAnsiTheme="minorHAnsi" w:cstheme="minorHAnsi"/>
        </w:rPr>
        <w:t xml:space="preserve">Transfer of Ownership </w:t>
      </w:r>
      <w:r w:rsidR="00476AC7" w:rsidRPr="005407EC">
        <w:rPr>
          <w:rFonts w:asciiTheme="minorHAnsi" w:hAnsiTheme="minorHAnsi" w:cstheme="minorHAnsi"/>
        </w:rPr>
        <w:t>directly</w:t>
      </w:r>
      <w:r w:rsidR="00471B70" w:rsidRPr="005407EC">
        <w:rPr>
          <w:rFonts w:asciiTheme="minorHAnsi" w:hAnsiTheme="minorHAnsi" w:cstheme="minorHAnsi"/>
        </w:rPr>
        <w:t xml:space="preserve"> through </w:t>
      </w:r>
      <w:hyperlink r:id="rId11" w:history="1">
        <w:r w:rsidR="00C021F7">
          <w:rPr>
            <w:rStyle w:val="Hyperlink"/>
            <w:rFonts w:asciiTheme="minorHAnsi" w:hAnsiTheme="minorHAnsi" w:cstheme="minorHAnsi"/>
          </w:rPr>
          <w:t>Harnessweb</w:t>
        </w:r>
        <w:r w:rsidR="00471B70" w:rsidRPr="00FF4767">
          <w:rPr>
            <w:rStyle w:val="Hyperlink"/>
            <w:rFonts w:asciiTheme="minorHAnsi" w:hAnsiTheme="minorHAnsi" w:cstheme="minorHAnsi"/>
          </w:rPr>
          <w:t>.</w:t>
        </w:r>
      </w:hyperlink>
    </w:p>
    <w:p w14:paraId="4F930FD3" w14:textId="77777777" w:rsidR="00FB5673" w:rsidRPr="00E27535" w:rsidRDefault="00FB5673" w:rsidP="006F213F">
      <w:pPr>
        <w:pStyle w:val="BodyText"/>
        <w:ind w:left="284" w:right="484"/>
        <w:jc w:val="both"/>
        <w:rPr>
          <w:rFonts w:asciiTheme="minorHAnsi" w:hAnsiTheme="minorHAnsi" w:cstheme="minorHAnsi"/>
        </w:rPr>
      </w:pPr>
    </w:p>
    <w:p w14:paraId="68FFC58A" w14:textId="77777777" w:rsidR="00197C92" w:rsidRDefault="00476AC7" w:rsidP="006F213F">
      <w:pPr>
        <w:pStyle w:val="BodyText"/>
        <w:spacing w:before="7"/>
        <w:ind w:left="284" w:right="484"/>
        <w:jc w:val="both"/>
        <w:rPr>
          <w:rFonts w:asciiTheme="minorHAnsi" w:hAnsiTheme="minorHAnsi" w:cstheme="minorHAnsi"/>
        </w:rPr>
      </w:pPr>
      <w:r w:rsidRPr="00E27535">
        <w:rPr>
          <w:rFonts w:asciiTheme="minorHAnsi" w:hAnsiTheme="minorHAnsi" w:cstheme="minorHAnsi"/>
        </w:rPr>
        <w:t>Benefits include</w:t>
      </w:r>
      <w:r w:rsidR="00197C92">
        <w:rPr>
          <w:rFonts w:asciiTheme="minorHAnsi" w:hAnsiTheme="minorHAnsi" w:cstheme="minorHAnsi"/>
        </w:rPr>
        <w:t>:</w:t>
      </w:r>
    </w:p>
    <w:p w14:paraId="4864BA07" w14:textId="77777777" w:rsidR="00FB328A" w:rsidRDefault="00476AC7" w:rsidP="006F213F">
      <w:pPr>
        <w:pStyle w:val="BodyText"/>
        <w:numPr>
          <w:ilvl w:val="0"/>
          <w:numId w:val="6"/>
        </w:numPr>
        <w:spacing w:before="7"/>
        <w:ind w:right="484"/>
        <w:jc w:val="both"/>
        <w:rPr>
          <w:rFonts w:asciiTheme="minorHAnsi" w:hAnsiTheme="minorHAnsi" w:cstheme="minorHAnsi"/>
        </w:rPr>
      </w:pPr>
      <w:r w:rsidRPr="00E27535">
        <w:rPr>
          <w:rFonts w:asciiTheme="minorHAnsi" w:hAnsiTheme="minorHAnsi" w:cstheme="minorHAnsi"/>
        </w:rPr>
        <w:t>less paperwork (and risk of los</w:t>
      </w:r>
      <w:r w:rsidR="002C439E" w:rsidRPr="00E27535">
        <w:rPr>
          <w:rFonts w:asciiTheme="minorHAnsi" w:hAnsiTheme="minorHAnsi" w:cstheme="minorHAnsi"/>
        </w:rPr>
        <w:t>s or delay)</w:t>
      </w:r>
    </w:p>
    <w:p w14:paraId="4E6C1810" w14:textId="01216B38" w:rsidR="00FB328A" w:rsidRDefault="002C439E" w:rsidP="006F213F">
      <w:pPr>
        <w:pStyle w:val="BodyText"/>
        <w:numPr>
          <w:ilvl w:val="0"/>
          <w:numId w:val="6"/>
        </w:numPr>
        <w:spacing w:before="7"/>
        <w:ind w:right="484"/>
        <w:jc w:val="both"/>
        <w:rPr>
          <w:rFonts w:asciiTheme="minorHAnsi" w:hAnsiTheme="minorHAnsi" w:cstheme="minorHAnsi"/>
        </w:rPr>
      </w:pPr>
      <w:r w:rsidRPr="00E27535">
        <w:rPr>
          <w:rFonts w:asciiTheme="minorHAnsi" w:hAnsiTheme="minorHAnsi" w:cstheme="minorHAnsi"/>
        </w:rPr>
        <w:t xml:space="preserve">a </w:t>
      </w:r>
      <w:r w:rsidR="00DC0D90">
        <w:rPr>
          <w:rFonts w:asciiTheme="minorHAnsi" w:hAnsiTheme="minorHAnsi" w:cstheme="minorHAnsi"/>
        </w:rPr>
        <w:t>faster processing</w:t>
      </w:r>
      <w:r w:rsidRPr="00E27535">
        <w:rPr>
          <w:rFonts w:asciiTheme="minorHAnsi" w:hAnsiTheme="minorHAnsi" w:cstheme="minorHAnsi"/>
        </w:rPr>
        <w:t xml:space="preserve"> when completed correctly, and</w:t>
      </w:r>
    </w:p>
    <w:p w14:paraId="4F930FD4" w14:textId="787227C1" w:rsidR="00FB5673" w:rsidRPr="00E27535" w:rsidRDefault="002C439E" w:rsidP="006F213F">
      <w:pPr>
        <w:pStyle w:val="BodyText"/>
        <w:numPr>
          <w:ilvl w:val="0"/>
          <w:numId w:val="6"/>
        </w:numPr>
        <w:spacing w:before="7"/>
        <w:ind w:right="484"/>
        <w:jc w:val="both"/>
        <w:rPr>
          <w:rFonts w:asciiTheme="minorHAnsi" w:hAnsiTheme="minorHAnsi" w:cstheme="minorHAnsi"/>
        </w:rPr>
      </w:pPr>
      <w:r w:rsidRPr="00E27535">
        <w:rPr>
          <w:rFonts w:asciiTheme="minorHAnsi" w:hAnsiTheme="minorHAnsi" w:cstheme="minorHAnsi"/>
        </w:rPr>
        <w:t xml:space="preserve"> a </w:t>
      </w:r>
      <w:r w:rsidRPr="00DD1F0D">
        <w:rPr>
          <w:rFonts w:asciiTheme="minorHAnsi" w:hAnsiTheme="minorHAnsi" w:cstheme="minorHAnsi"/>
          <w:b/>
          <w:bCs/>
          <w:sz w:val="24"/>
          <w:szCs w:val="24"/>
        </w:rPr>
        <w:t>20% discount</w:t>
      </w:r>
      <w:r w:rsidRPr="00DD1F0D">
        <w:rPr>
          <w:rFonts w:asciiTheme="minorHAnsi" w:hAnsiTheme="minorHAnsi" w:cstheme="minorHAnsi"/>
          <w:sz w:val="24"/>
          <w:szCs w:val="24"/>
        </w:rPr>
        <w:t xml:space="preserve"> </w:t>
      </w:r>
      <w:r w:rsidRPr="00E27535">
        <w:rPr>
          <w:rFonts w:asciiTheme="minorHAnsi" w:hAnsiTheme="minorHAnsi" w:cstheme="minorHAnsi"/>
        </w:rPr>
        <w:t xml:space="preserve">on the transfer fee! </w:t>
      </w:r>
    </w:p>
    <w:p w14:paraId="26210649" w14:textId="5BFAEBC5" w:rsidR="002C439E" w:rsidRPr="00E27535" w:rsidRDefault="002C439E" w:rsidP="006F213F">
      <w:pPr>
        <w:pStyle w:val="BodyText"/>
        <w:spacing w:before="7"/>
        <w:ind w:left="284" w:right="484"/>
        <w:jc w:val="both"/>
        <w:rPr>
          <w:rFonts w:asciiTheme="minorHAnsi" w:hAnsiTheme="minorHAnsi" w:cstheme="minorHAnsi"/>
        </w:rPr>
      </w:pPr>
    </w:p>
    <w:p w14:paraId="4433C8D2" w14:textId="68F99BFE" w:rsidR="002C439E" w:rsidRPr="00E27535" w:rsidRDefault="00F763C4" w:rsidP="006F213F">
      <w:pPr>
        <w:pStyle w:val="BodyText"/>
        <w:spacing w:before="7"/>
        <w:ind w:left="284" w:right="484"/>
        <w:jc w:val="both"/>
        <w:rPr>
          <w:rFonts w:asciiTheme="minorHAnsi" w:hAnsiTheme="minorHAnsi" w:cstheme="minorHAnsi"/>
        </w:rPr>
      </w:pPr>
      <w:r w:rsidRPr="00E27535">
        <w:rPr>
          <w:rFonts w:asciiTheme="minorHAnsi" w:hAnsiTheme="minorHAnsi" w:cstheme="minorHAnsi"/>
        </w:rPr>
        <w:t xml:space="preserve">There are three </w:t>
      </w:r>
      <w:r w:rsidR="00BB4B2C">
        <w:rPr>
          <w:rFonts w:asciiTheme="minorHAnsi" w:hAnsiTheme="minorHAnsi" w:cstheme="minorHAnsi"/>
        </w:rPr>
        <w:t xml:space="preserve">main </w:t>
      </w:r>
      <w:r w:rsidRPr="00E27535">
        <w:rPr>
          <w:rFonts w:asciiTheme="minorHAnsi" w:hAnsiTheme="minorHAnsi" w:cstheme="minorHAnsi"/>
        </w:rPr>
        <w:t>stages to the process:</w:t>
      </w:r>
    </w:p>
    <w:p w14:paraId="400F44C3" w14:textId="037B5DF9" w:rsidR="00F763C4" w:rsidRPr="001711D1" w:rsidRDefault="005407EC" w:rsidP="009E4567">
      <w:pPr>
        <w:pStyle w:val="BodyText"/>
        <w:numPr>
          <w:ilvl w:val="0"/>
          <w:numId w:val="5"/>
        </w:numPr>
        <w:spacing w:before="7" w:line="259" w:lineRule="auto"/>
        <w:ind w:left="1276" w:right="482" w:hanging="425"/>
        <w:jc w:val="both"/>
        <w:rPr>
          <w:rFonts w:asciiTheme="minorHAnsi" w:hAnsiTheme="minorHAnsi" w:cstheme="minorHAnsi"/>
        </w:rPr>
      </w:pPr>
      <w:r w:rsidRPr="005407EC">
        <w:rPr>
          <w:rFonts w:asciiTheme="minorHAnsi" w:hAnsiTheme="minorHAnsi" w:cstheme="minorHAnsi"/>
          <w:b/>
          <w:bCs/>
        </w:rPr>
        <w:t>Lodgement</w:t>
      </w:r>
      <w:r>
        <w:rPr>
          <w:rFonts w:asciiTheme="minorHAnsi" w:hAnsiTheme="minorHAnsi" w:cstheme="minorHAnsi"/>
        </w:rPr>
        <w:t xml:space="preserve"> - </w:t>
      </w:r>
      <w:r w:rsidR="00DF6941" w:rsidRPr="001711D1">
        <w:rPr>
          <w:rFonts w:asciiTheme="minorHAnsi" w:hAnsiTheme="minorHAnsi" w:cstheme="minorHAnsi"/>
        </w:rPr>
        <w:t xml:space="preserve">Managing </w:t>
      </w:r>
      <w:r w:rsidR="001D18E8" w:rsidRPr="001711D1">
        <w:rPr>
          <w:rFonts w:asciiTheme="minorHAnsi" w:hAnsiTheme="minorHAnsi" w:cstheme="minorHAnsi"/>
        </w:rPr>
        <w:t xml:space="preserve">owner/transferee (buying) initiates the transfer online via </w:t>
      </w:r>
      <w:r w:rsidR="00C021F7">
        <w:rPr>
          <w:rFonts w:asciiTheme="minorHAnsi" w:hAnsiTheme="minorHAnsi" w:cstheme="minorHAnsi"/>
        </w:rPr>
        <w:t>Harnessweb</w:t>
      </w:r>
      <w:r w:rsidR="001D18E8" w:rsidRPr="001711D1">
        <w:rPr>
          <w:rFonts w:asciiTheme="minorHAnsi" w:hAnsiTheme="minorHAnsi" w:cstheme="minorHAnsi"/>
        </w:rPr>
        <w:t xml:space="preserve"> portal. </w:t>
      </w:r>
    </w:p>
    <w:p w14:paraId="0F4A0F26" w14:textId="64F54592" w:rsidR="001D18E8" w:rsidRPr="001711D1" w:rsidRDefault="005407EC" w:rsidP="009E4567">
      <w:pPr>
        <w:pStyle w:val="BodyText"/>
        <w:numPr>
          <w:ilvl w:val="0"/>
          <w:numId w:val="5"/>
        </w:numPr>
        <w:spacing w:before="7" w:line="259" w:lineRule="auto"/>
        <w:ind w:left="1276" w:right="482" w:hanging="425"/>
        <w:jc w:val="both"/>
        <w:rPr>
          <w:rFonts w:asciiTheme="minorHAnsi" w:hAnsiTheme="minorHAnsi" w:cstheme="minorHAnsi"/>
        </w:rPr>
      </w:pPr>
      <w:r w:rsidRPr="003D6CB6">
        <w:rPr>
          <w:rFonts w:asciiTheme="minorHAnsi" w:hAnsiTheme="minorHAnsi" w:cstheme="minorHAnsi"/>
          <w:b/>
          <w:bCs/>
        </w:rPr>
        <w:t>A</w:t>
      </w:r>
      <w:r w:rsidR="003D6CB6">
        <w:rPr>
          <w:rFonts w:asciiTheme="minorHAnsi" w:hAnsiTheme="minorHAnsi" w:cstheme="minorHAnsi"/>
          <w:b/>
          <w:bCs/>
        </w:rPr>
        <w:t>pproval</w:t>
      </w:r>
      <w:r w:rsidR="003D6CB6">
        <w:rPr>
          <w:rFonts w:asciiTheme="minorHAnsi" w:hAnsiTheme="minorHAnsi" w:cstheme="minorHAnsi"/>
        </w:rPr>
        <w:t xml:space="preserve"> - </w:t>
      </w:r>
      <w:r w:rsidR="001D18E8" w:rsidRPr="001711D1">
        <w:rPr>
          <w:rFonts w:asciiTheme="minorHAnsi" w:hAnsiTheme="minorHAnsi" w:cstheme="minorHAnsi"/>
        </w:rPr>
        <w:t>The remainder of the</w:t>
      </w:r>
      <w:r w:rsidR="00FB328A">
        <w:rPr>
          <w:rFonts w:asciiTheme="minorHAnsi" w:hAnsiTheme="minorHAnsi" w:cstheme="minorHAnsi"/>
        </w:rPr>
        <w:t xml:space="preserve"> new</w:t>
      </w:r>
      <w:r w:rsidR="001D18E8" w:rsidRPr="001711D1">
        <w:rPr>
          <w:rFonts w:asciiTheme="minorHAnsi" w:hAnsiTheme="minorHAnsi" w:cstheme="minorHAnsi"/>
        </w:rPr>
        <w:t xml:space="preserve"> ownership group (if applicable) and the </w:t>
      </w:r>
      <w:r w:rsidR="0024317A">
        <w:rPr>
          <w:rFonts w:asciiTheme="minorHAnsi" w:hAnsiTheme="minorHAnsi" w:cstheme="minorHAnsi"/>
        </w:rPr>
        <w:t>t</w:t>
      </w:r>
      <w:r w:rsidR="001D18E8" w:rsidRPr="001711D1">
        <w:rPr>
          <w:rFonts w:asciiTheme="minorHAnsi" w:hAnsiTheme="minorHAnsi" w:cstheme="minorHAnsi"/>
        </w:rPr>
        <w:t>ransferor</w:t>
      </w:r>
      <w:r w:rsidR="0024317A">
        <w:rPr>
          <w:rFonts w:asciiTheme="minorHAnsi" w:hAnsiTheme="minorHAnsi" w:cstheme="minorHAnsi"/>
        </w:rPr>
        <w:t>/s</w:t>
      </w:r>
      <w:r w:rsidR="001D18E8" w:rsidRPr="001711D1">
        <w:rPr>
          <w:rFonts w:asciiTheme="minorHAnsi" w:hAnsiTheme="minorHAnsi" w:cstheme="minorHAnsi"/>
        </w:rPr>
        <w:t xml:space="preserve"> </w:t>
      </w:r>
      <w:r w:rsidR="00864B64" w:rsidRPr="001711D1">
        <w:rPr>
          <w:rFonts w:asciiTheme="minorHAnsi" w:hAnsiTheme="minorHAnsi" w:cstheme="minorHAnsi"/>
        </w:rPr>
        <w:t xml:space="preserve">(seller) </w:t>
      </w:r>
      <w:r w:rsidR="006F213F">
        <w:rPr>
          <w:rFonts w:asciiTheme="minorHAnsi" w:hAnsiTheme="minorHAnsi" w:cstheme="minorHAnsi"/>
        </w:rPr>
        <w:t xml:space="preserve">must </w:t>
      </w:r>
      <w:r w:rsidR="00864B64" w:rsidRPr="001711D1">
        <w:rPr>
          <w:rFonts w:asciiTheme="minorHAnsi" w:hAnsiTheme="minorHAnsi" w:cstheme="minorHAnsi"/>
        </w:rPr>
        <w:t xml:space="preserve">approve the transfer. </w:t>
      </w:r>
    </w:p>
    <w:p w14:paraId="3EF269AF" w14:textId="26888ED3" w:rsidR="00D81AF8" w:rsidRPr="001711D1" w:rsidRDefault="003D6CB6" w:rsidP="009E4567">
      <w:pPr>
        <w:pStyle w:val="BodyText"/>
        <w:numPr>
          <w:ilvl w:val="0"/>
          <w:numId w:val="5"/>
        </w:numPr>
        <w:spacing w:before="7" w:line="259" w:lineRule="auto"/>
        <w:ind w:left="1276" w:right="482" w:hanging="425"/>
        <w:jc w:val="both"/>
        <w:rPr>
          <w:rFonts w:asciiTheme="minorHAnsi" w:hAnsiTheme="minorHAnsi" w:cstheme="minorHAnsi"/>
        </w:rPr>
      </w:pPr>
      <w:r w:rsidRPr="003D6CB6">
        <w:rPr>
          <w:rFonts w:asciiTheme="minorHAnsi" w:hAnsiTheme="minorHAnsi" w:cstheme="minorHAnsi"/>
          <w:b/>
          <w:bCs/>
        </w:rPr>
        <w:t xml:space="preserve">Completion </w:t>
      </w:r>
      <w:r>
        <w:rPr>
          <w:rFonts w:asciiTheme="minorHAnsi" w:hAnsiTheme="minorHAnsi" w:cstheme="minorHAnsi"/>
        </w:rPr>
        <w:t xml:space="preserve">- </w:t>
      </w:r>
      <w:r w:rsidR="00864B64" w:rsidRPr="001711D1">
        <w:rPr>
          <w:rFonts w:asciiTheme="minorHAnsi" w:hAnsiTheme="minorHAnsi" w:cstheme="minorHAnsi"/>
        </w:rPr>
        <w:t>Once all components are completed and approved by relevant parties, the Controlling Authority in the State in which the transferee (buy</w:t>
      </w:r>
      <w:r w:rsidR="000B6BA2">
        <w:rPr>
          <w:rFonts w:asciiTheme="minorHAnsi" w:hAnsiTheme="minorHAnsi" w:cstheme="minorHAnsi"/>
        </w:rPr>
        <w:t xml:space="preserve">er) </w:t>
      </w:r>
      <w:r w:rsidR="001711D1" w:rsidRPr="001711D1">
        <w:rPr>
          <w:rFonts w:asciiTheme="minorHAnsi" w:hAnsiTheme="minorHAnsi" w:cstheme="minorHAnsi"/>
        </w:rPr>
        <w:t xml:space="preserve">is domiciled, </w:t>
      </w:r>
      <w:r w:rsidR="000B6BA2" w:rsidRPr="001711D1">
        <w:rPr>
          <w:rFonts w:asciiTheme="minorHAnsi" w:hAnsiTheme="minorHAnsi" w:cstheme="minorHAnsi"/>
        </w:rPr>
        <w:t>approves,</w:t>
      </w:r>
      <w:r w:rsidR="001711D1" w:rsidRPr="001711D1">
        <w:rPr>
          <w:rFonts w:asciiTheme="minorHAnsi" w:hAnsiTheme="minorHAnsi" w:cstheme="minorHAnsi"/>
        </w:rPr>
        <w:t xml:space="preserve"> and finalises the transaction</w:t>
      </w:r>
      <w:r w:rsidR="000B6BA2">
        <w:rPr>
          <w:rFonts w:asciiTheme="minorHAnsi" w:hAnsiTheme="minorHAnsi" w:cstheme="minorHAnsi"/>
        </w:rPr>
        <w:t>.</w:t>
      </w:r>
    </w:p>
    <w:p w14:paraId="4AE02A18" w14:textId="219C3676" w:rsidR="001711D1" w:rsidRPr="004D1403" w:rsidRDefault="009B15FF" w:rsidP="009F4FCF">
      <w:pPr>
        <w:pStyle w:val="BodyText"/>
        <w:spacing w:before="7"/>
        <w:ind w:left="426" w:right="62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0E216AD" wp14:editId="60DC04C8">
            <wp:extent cx="6067425" cy="1485900"/>
            <wp:effectExtent l="19050" t="0" r="9525" b="0"/>
            <wp:docPr id="3" name="Diagram 3" descr="P15#yIS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7F558BC4" w14:textId="207A3C9C" w:rsidR="001711D1" w:rsidRDefault="001711D1" w:rsidP="001C5AAA">
      <w:pPr>
        <w:pStyle w:val="BodyText"/>
        <w:ind w:left="284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1C5AAA">
        <w:rPr>
          <w:rFonts w:asciiTheme="minorHAnsi" w:hAnsiTheme="minorHAnsi" w:cstheme="minorHAnsi"/>
          <w:b/>
          <w:bCs/>
          <w:color w:val="FF0000"/>
          <w:sz w:val="24"/>
          <w:szCs w:val="24"/>
        </w:rPr>
        <w:t>Important Information</w:t>
      </w:r>
    </w:p>
    <w:p w14:paraId="7B6AFB67" w14:textId="77777777" w:rsidR="00411625" w:rsidRPr="00411625" w:rsidRDefault="00411625" w:rsidP="001C5AAA">
      <w:pPr>
        <w:pStyle w:val="BodyText"/>
        <w:ind w:left="284"/>
        <w:rPr>
          <w:b/>
          <w:bCs/>
        </w:rPr>
      </w:pPr>
    </w:p>
    <w:p w14:paraId="514BC076" w14:textId="16D4C3DF" w:rsidR="001C5AAA" w:rsidRPr="00411625" w:rsidRDefault="001C5AAA" w:rsidP="001C5AAA">
      <w:pPr>
        <w:pStyle w:val="BodyText"/>
        <w:ind w:left="284"/>
        <w:rPr>
          <w:b/>
          <w:bCs/>
        </w:rPr>
      </w:pPr>
      <w:r w:rsidRPr="00411625">
        <w:rPr>
          <w:b/>
          <w:bCs/>
        </w:rPr>
        <w:t xml:space="preserve">Before </w:t>
      </w:r>
      <w:r w:rsidR="006F213F" w:rsidRPr="00411625">
        <w:rPr>
          <w:b/>
          <w:bCs/>
        </w:rPr>
        <w:t>you start, pleasure ensure that the following information is available:</w:t>
      </w:r>
    </w:p>
    <w:p w14:paraId="6B6B0EDE" w14:textId="33E7AD60" w:rsidR="006F213F" w:rsidRPr="000F66A4" w:rsidRDefault="00E50ECA" w:rsidP="00995E8C">
      <w:pPr>
        <w:pStyle w:val="BodyText"/>
        <w:numPr>
          <w:ilvl w:val="0"/>
          <w:numId w:val="7"/>
        </w:numPr>
        <w:spacing w:line="259" w:lineRule="auto"/>
      </w:pPr>
      <w:r w:rsidRPr="000F66A4">
        <w:t xml:space="preserve">All relevant details for </w:t>
      </w:r>
      <w:r w:rsidR="00C11F7B">
        <w:t xml:space="preserve">completing </w:t>
      </w:r>
      <w:r w:rsidRPr="000F66A4">
        <w:t>the new ownership of the horse, including</w:t>
      </w:r>
      <w:r w:rsidR="00C11F7B">
        <w:t xml:space="preserve"> for all owners</w:t>
      </w:r>
      <w:r w:rsidRPr="000F66A4">
        <w:t>:</w:t>
      </w:r>
    </w:p>
    <w:p w14:paraId="723E4A6B" w14:textId="59F31C02" w:rsidR="00E50ECA" w:rsidRPr="000F66A4" w:rsidRDefault="00E50ECA" w:rsidP="00995E8C">
      <w:pPr>
        <w:pStyle w:val="BodyText"/>
        <w:numPr>
          <w:ilvl w:val="1"/>
          <w:numId w:val="7"/>
        </w:numPr>
        <w:spacing w:line="259" w:lineRule="auto"/>
      </w:pPr>
      <w:r w:rsidRPr="000F66A4">
        <w:t>Full name</w:t>
      </w:r>
      <w:r w:rsidR="00C11F7B">
        <w:t xml:space="preserve"> </w:t>
      </w:r>
    </w:p>
    <w:p w14:paraId="69473866" w14:textId="03D4DFC8" w:rsidR="00E50ECA" w:rsidRPr="000F66A4" w:rsidRDefault="000F66A4" w:rsidP="00995E8C">
      <w:pPr>
        <w:pStyle w:val="BodyText"/>
        <w:numPr>
          <w:ilvl w:val="1"/>
          <w:numId w:val="7"/>
        </w:numPr>
        <w:spacing w:line="259" w:lineRule="auto"/>
      </w:pPr>
      <w:r w:rsidRPr="000F66A4">
        <w:t>Contact details – address and phone number</w:t>
      </w:r>
    </w:p>
    <w:p w14:paraId="61125E4D" w14:textId="103F7433" w:rsidR="000F66A4" w:rsidRDefault="000F66A4" w:rsidP="00995E8C">
      <w:pPr>
        <w:pStyle w:val="BodyText"/>
        <w:numPr>
          <w:ilvl w:val="1"/>
          <w:numId w:val="7"/>
        </w:numPr>
        <w:spacing w:line="259" w:lineRule="auto"/>
      </w:pPr>
      <w:r w:rsidRPr="000F66A4">
        <w:t>Share Percentage</w:t>
      </w:r>
    </w:p>
    <w:p w14:paraId="6D5979AE" w14:textId="3CA0B4AD" w:rsidR="000F66A4" w:rsidRDefault="006518D1" w:rsidP="00995E8C">
      <w:pPr>
        <w:pStyle w:val="BodyText"/>
        <w:numPr>
          <w:ilvl w:val="0"/>
          <w:numId w:val="7"/>
        </w:numPr>
        <w:spacing w:line="259" w:lineRule="auto"/>
      </w:pPr>
      <w:r>
        <w:t>Purchase price and sale date.</w:t>
      </w:r>
    </w:p>
    <w:p w14:paraId="7C40321A" w14:textId="1A614CDD" w:rsidR="006518D1" w:rsidRDefault="006518D1" w:rsidP="00995E8C">
      <w:pPr>
        <w:pStyle w:val="BodyText"/>
        <w:numPr>
          <w:ilvl w:val="0"/>
          <w:numId w:val="7"/>
        </w:numPr>
        <w:spacing w:line="259" w:lineRule="auto"/>
      </w:pPr>
      <w:r>
        <w:t>Financial Details</w:t>
      </w:r>
      <w:r w:rsidR="005E4F18">
        <w:t xml:space="preserve"> inc GST/Hobby Status</w:t>
      </w:r>
      <w:r>
        <w:t xml:space="preserve">. </w:t>
      </w:r>
    </w:p>
    <w:p w14:paraId="542AFAC6" w14:textId="12D38553" w:rsidR="006518D1" w:rsidRPr="008635D6" w:rsidRDefault="006518D1" w:rsidP="00995E8C">
      <w:pPr>
        <w:pStyle w:val="BodyText"/>
        <w:spacing w:line="259" w:lineRule="auto"/>
        <w:ind w:left="644"/>
        <w:jc w:val="both"/>
        <w:rPr>
          <w:i/>
          <w:iCs/>
        </w:rPr>
      </w:pPr>
      <w:r w:rsidRPr="008635D6">
        <w:rPr>
          <w:i/>
          <w:iCs/>
        </w:rPr>
        <w:t>Note – if the transferee (buyer) is a sy</w:t>
      </w:r>
      <w:r w:rsidR="00411625" w:rsidRPr="008635D6">
        <w:rPr>
          <w:i/>
          <w:iCs/>
        </w:rPr>
        <w:t xml:space="preserve">ndicate, it must be registered prior to initiating the Transfer of Ownership. Please contact Racing Services or refer to the website for </w:t>
      </w:r>
      <w:r w:rsidR="008635D6">
        <w:rPr>
          <w:i/>
          <w:iCs/>
        </w:rPr>
        <w:t xml:space="preserve">more </w:t>
      </w:r>
      <w:r w:rsidR="00411625" w:rsidRPr="008635D6">
        <w:rPr>
          <w:i/>
          <w:iCs/>
        </w:rPr>
        <w:t xml:space="preserve">information. </w:t>
      </w:r>
    </w:p>
    <w:p w14:paraId="5E1246E6" w14:textId="667392F2" w:rsidR="00C805CB" w:rsidRDefault="00EA721D" w:rsidP="005E4F18">
      <w:pPr>
        <w:pStyle w:val="BodyText"/>
        <w:ind w:left="284"/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FA87C2D" wp14:editId="11609EB9">
            <wp:simplePos x="0" y="0"/>
            <wp:positionH relativeFrom="column">
              <wp:posOffset>123825</wp:posOffset>
            </wp:positionH>
            <wp:positionV relativeFrom="paragraph">
              <wp:posOffset>102870</wp:posOffset>
            </wp:positionV>
            <wp:extent cx="438785" cy="438785"/>
            <wp:effectExtent l="0" t="0" r="0" b="0"/>
            <wp:wrapSquare wrapText="bothSides"/>
            <wp:docPr id="2" name="Picture 2" descr="P26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26#y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9C250B" w14:textId="5724AFBE" w:rsidR="00411625" w:rsidRDefault="00411625" w:rsidP="005E4F18">
      <w:pPr>
        <w:pStyle w:val="BodyText"/>
        <w:ind w:left="284"/>
        <w:jc w:val="both"/>
        <w:rPr>
          <w:b/>
          <w:bCs/>
        </w:rPr>
      </w:pPr>
      <w:r>
        <w:rPr>
          <w:b/>
          <w:bCs/>
        </w:rPr>
        <w:t>Hybrid (online/paper</w:t>
      </w:r>
      <w:r w:rsidR="005E4F18">
        <w:rPr>
          <w:b/>
          <w:bCs/>
        </w:rPr>
        <w:t xml:space="preserve"> mix</w:t>
      </w:r>
      <w:r>
        <w:rPr>
          <w:b/>
          <w:bCs/>
        </w:rPr>
        <w:t xml:space="preserve">) transfers are not accepted – </w:t>
      </w:r>
      <w:r w:rsidR="005E4F18" w:rsidRPr="00F55E2E">
        <w:rPr>
          <w:b/>
          <w:bCs/>
          <w:u w:val="single"/>
        </w:rPr>
        <w:t>except</w:t>
      </w:r>
      <w:r w:rsidR="005E4F18">
        <w:rPr>
          <w:b/>
          <w:bCs/>
        </w:rPr>
        <w:t xml:space="preserve"> for</w:t>
      </w:r>
      <w:r>
        <w:rPr>
          <w:b/>
          <w:bCs/>
        </w:rPr>
        <w:t xml:space="preserve"> the PDF form that is generated through </w:t>
      </w:r>
      <w:r w:rsidR="00C021F7">
        <w:rPr>
          <w:b/>
          <w:bCs/>
        </w:rPr>
        <w:t>Harnessweb</w:t>
      </w:r>
      <w:r w:rsidR="005E4F18">
        <w:rPr>
          <w:b/>
          <w:bCs/>
        </w:rPr>
        <w:t xml:space="preserve"> for non-users</w:t>
      </w:r>
      <w:r>
        <w:rPr>
          <w:b/>
          <w:bCs/>
        </w:rPr>
        <w:t xml:space="preserve">. </w:t>
      </w:r>
      <w:r w:rsidR="005E4F18">
        <w:rPr>
          <w:b/>
          <w:bCs/>
        </w:rPr>
        <w:t>Please consider this prior to initiating the transfer</w:t>
      </w:r>
      <w:r w:rsidR="00A775AB">
        <w:rPr>
          <w:b/>
          <w:bCs/>
        </w:rPr>
        <w:t xml:space="preserve"> online</w:t>
      </w:r>
      <w:r w:rsidR="005E4F18">
        <w:rPr>
          <w:b/>
          <w:bCs/>
        </w:rPr>
        <w:t xml:space="preserve">. </w:t>
      </w:r>
    </w:p>
    <w:p w14:paraId="174AA0FE" w14:textId="322027E2" w:rsidR="00C805CB" w:rsidRDefault="00C805CB" w:rsidP="005E4F18">
      <w:pPr>
        <w:pStyle w:val="BodyText"/>
        <w:ind w:left="284"/>
        <w:jc w:val="both"/>
        <w:rPr>
          <w:b/>
          <w:bCs/>
        </w:rPr>
      </w:pPr>
    </w:p>
    <w:p w14:paraId="64CDEC82" w14:textId="22C7196B" w:rsidR="00EB005E" w:rsidRDefault="00C805CB" w:rsidP="005E4F18">
      <w:pPr>
        <w:pStyle w:val="BodyText"/>
        <w:ind w:left="284"/>
        <w:jc w:val="both"/>
      </w:pPr>
      <w:r w:rsidRPr="00EB005E">
        <w:t xml:space="preserve">Don’t have a </w:t>
      </w:r>
      <w:r w:rsidR="00C021F7" w:rsidRPr="00EB005E">
        <w:t>Harnessweb</w:t>
      </w:r>
      <w:r w:rsidRPr="00EB005E">
        <w:t xml:space="preserve"> account? </w:t>
      </w:r>
      <w:r w:rsidR="008B0BBC" w:rsidRPr="00EB005E">
        <w:t xml:space="preserve">Sign up </w:t>
      </w:r>
      <w:hyperlink r:id="rId18" w:history="1">
        <w:r w:rsidR="008B0BBC" w:rsidRPr="00F25C03">
          <w:rPr>
            <w:rStyle w:val="Hyperlink"/>
          </w:rPr>
          <w:t>here</w:t>
        </w:r>
        <w:r w:rsidR="00F25C03" w:rsidRPr="00F25C03">
          <w:rPr>
            <w:rStyle w:val="Hyperlink"/>
          </w:rPr>
          <w:t>.</w:t>
        </w:r>
      </w:hyperlink>
    </w:p>
    <w:p w14:paraId="174B1CC1" w14:textId="77777777" w:rsidR="00F25C03" w:rsidRPr="00EB005E" w:rsidRDefault="00F25C03" w:rsidP="005E4F18">
      <w:pPr>
        <w:pStyle w:val="BodyText"/>
        <w:ind w:left="284"/>
        <w:jc w:val="both"/>
      </w:pPr>
    </w:p>
    <w:p w14:paraId="07197F87" w14:textId="1D91E999" w:rsidR="00EB005E" w:rsidRPr="00EB005E" w:rsidRDefault="00EB005E" w:rsidP="005E4F18">
      <w:pPr>
        <w:pStyle w:val="BodyText"/>
        <w:ind w:left="284"/>
        <w:jc w:val="both"/>
      </w:pPr>
      <w:r w:rsidRPr="00EB005E">
        <w:t>Don’t want a Harnessweb account? No problem, however, you will still need a unique email address to use Harnessweb to complete an online transfer</w:t>
      </w:r>
      <w:r w:rsidR="00690047">
        <w:t xml:space="preserve"> via a PDF document. </w:t>
      </w:r>
    </w:p>
    <w:p w14:paraId="4F930FD7" w14:textId="096630F2" w:rsidR="00FB5673" w:rsidRDefault="00FB5673">
      <w:pPr>
        <w:pStyle w:val="BodyText"/>
        <w:spacing w:before="2"/>
        <w:rPr>
          <w:sz w:val="37"/>
        </w:rPr>
      </w:pPr>
    </w:p>
    <w:p w14:paraId="3DE9CE0B" w14:textId="77777777" w:rsidR="00C813EE" w:rsidRDefault="00C813EE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br w:type="page"/>
      </w:r>
    </w:p>
    <w:p w14:paraId="3A1E136F" w14:textId="77777777" w:rsidR="00C813EE" w:rsidRDefault="00C813EE" w:rsidP="00086038">
      <w:pPr>
        <w:pStyle w:val="BodyText"/>
        <w:ind w:left="284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307067C4" w14:textId="54DAE926" w:rsidR="00086038" w:rsidRPr="00086038" w:rsidRDefault="00086038" w:rsidP="00086038">
      <w:pPr>
        <w:pStyle w:val="BodyText"/>
        <w:ind w:left="284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086038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How to </w:t>
      </w:r>
      <w:r w:rsidR="009B1FA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Initiate a Transfer of Ownership </w:t>
      </w:r>
    </w:p>
    <w:p w14:paraId="36EA74F1" w14:textId="77777777" w:rsidR="00086038" w:rsidRDefault="00086038">
      <w:pPr>
        <w:pStyle w:val="BodyText"/>
        <w:rPr>
          <w:b/>
        </w:rPr>
      </w:pPr>
    </w:p>
    <w:p w14:paraId="4F930FF6" w14:textId="52A00A86" w:rsidR="00FB5673" w:rsidRDefault="003E67BD" w:rsidP="0051491A">
      <w:pPr>
        <w:pStyle w:val="BodyText"/>
        <w:ind w:firstLine="284"/>
        <w:rPr>
          <w:b/>
        </w:rPr>
      </w:pPr>
      <w:r>
        <w:rPr>
          <w:b/>
        </w:rPr>
        <w:t xml:space="preserve">Commencing </w:t>
      </w:r>
      <w:r w:rsidR="00C11F7B">
        <w:rPr>
          <w:b/>
        </w:rPr>
        <w:t xml:space="preserve">the Transfer </w:t>
      </w:r>
      <w:r w:rsidR="00D6081F">
        <w:rPr>
          <w:b/>
        </w:rPr>
        <w:t>– only the Buying Managing Owner may initiate the transfer</w:t>
      </w:r>
    </w:p>
    <w:p w14:paraId="4F931003" w14:textId="77777777" w:rsidR="00FB5673" w:rsidRDefault="00FB5673">
      <w:pPr>
        <w:pStyle w:val="BodyText"/>
        <w:spacing w:before="10"/>
        <w:rPr>
          <w:sz w:val="23"/>
        </w:rPr>
      </w:pPr>
    </w:p>
    <w:p w14:paraId="4F931005" w14:textId="7DBB70C0" w:rsidR="00FB5673" w:rsidRPr="001729CD" w:rsidRDefault="00C021F7" w:rsidP="009E4567">
      <w:pPr>
        <w:pStyle w:val="BodyText"/>
        <w:numPr>
          <w:ilvl w:val="0"/>
          <w:numId w:val="8"/>
        </w:numPr>
        <w:spacing w:before="5" w:line="259" w:lineRule="auto"/>
        <w:ind w:left="714" w:hanging="357"/>
        <w:rPr>
          <w:bCs/>
        </w:rPr>
      </w:pPr>
      <w:r w:rsidRPr="001729CD">
        <w:rPr>
          <w:bCs/>
        </w:rPr>
        <w:t>Log into Harnessweb</w:t>
      </w:r>
    </w:p>
    <w:p w14:paraId="1AE16057" w14:textId="6D72874F" w:rsidR="00C021F7" w:rsidRPr="001729CD" w:rsidRDefault="00C021F7" w:rsidP="009E4567">
      <w:pPr>
        <w:pStyle w:val="BodyText"/>
        <w:numPr>
          <w:ilvl w:val="0"/>
          <w:numId w:val="8"/>
        </w:numPr>
        <w:spacing w:before="5" w:line="259" w:lineRule="auto"/>
        <w:ind w:left="714" w:hanging="357"/>
        <w:rPr>
          <w:bCs/>
        </w:rPr>
      </w:pPr>
      <w:r w:rsidRPr="001729CD">
        <w:rPr>
          <w:bCs/>
        </w:rPr>
        <w:t xml:space="preserve">Select </w:t>
      </w:r>
      <w:r w:rsidRPr="002D54E7">
        <w:rPr>
          <w:b/>
          <w:i/>
          <w:iCs/>
        </w:rPr>
        <w:t>Transfer of Ownership</w:t>
      </w:r>
    </w:p>
    <w:p w14:paraId="5DBDD83C" w14:textId="563976DA" w:rsidR="00C021F7" w:rsidRPr="002D54E7" w:rsidRDefault="00C021F7" w:rsidP="009E4567">
      <w:pPr>
        <w:pStyle w:val="BodyText"/>
        <w:numPr>
          <w:ilvl w:val="0"/>
          <w:numId w:val="8"/>
        </w:numPr>
        <w:spacing w:before="5" w:line="259" w:lineRule="auto"/>
        <w:ind w:left="714" w:hanging="357"/>
        <w:rPr>
          <w:b/>
        </w:rPr>
      </w:pPr>
      <w:r w:rsidRPr="001729CD">
        <w:rPr>
          <w:bCs/>
        </w:rPr>
        <w:t xml:space="preserve">Select </w:t>
      </w:r>
      <w:r w:rsidRPr="002D54E7">
        <w:rPr>
          <w:b/>
          <w:i/>
          <w:iCs/>
        </w:rPr>
        <w:t>Start New Trans</w:t>
      </w:r>
      <w:r w:rsidR="001729CD" w:rsidRPr="002D54E7">
        <w:rPr>
          <w:b/>
          <w:i/>
          <w:iCs/>
        </w:rPr>
        <w:t>f</w:t>
      </w:r>
      <w:r w:rsidRPr="002D54E7">
        <w:rPr>
          <w:b/>
          <w:i/>
          <w:iCs/>
        </w:rPr>
        <w:t>er</w:t>
      </w:r>
    </w:p>
    <w:p w14:paraId="75916235" w14:textId="6571835D" w:rsidR="00C813EE" w:rsidRDefault="00C813EE" w:rsidP="00C813EE">
      <w:pPr>
        <w:pStyle w:val="BodyText"/>
        <w:spacing w:before="5"/>
        <w:ind w:left="360"/>
        <w:rPr>
          <w:bCs/>
          <w:i/>
          <w:iCs/>
        </w:rPr>
      </w:pPr>
    </w:p>
    <w:p w14:paraId="4EC96738" w14:textId="275069A4" w:rsidR="00C813EE" w:rsidRPr="00C813EE" w:rsidRDefault="00C813EE" w:rsidP="00C813EE">
      <w:pPr>
        <w:pStyle w:val="BodyText"/>
        <w:spacing w:before="5"/>
        <w:ind w:left="360"/>
        <w:rPr>
          <w:b/>
        </w:rPr>
      </w:pPr>
      <w:r w:rsidRPr="00C813EE">
        <w:rPr>
          <w:b/>
        </w:rPr>
        <w:t xml:space="preserve">Selecting the Correct Horse </w:t>
      </w:r>
    </w:p>
    <w:p w14:paraId="1529AB79" w14:textId="77777777" w:rsidR="00C813EE" w:rsidRDefault="00C813EE" w:rsidP="00C813EE">
      <w:pPr>
        <w:pStyle w:val="BodyText"/>
        <w:spacing w:before="5"/>
        <w:ind w:left="720"/>
        <w:rPr>
          <w:bCs/>
        </w:rPr>
      </w:pPr>
    </w:p>
    <w:p w14:paraId="5370956E" w14:textId="52F17BDD" w:rsidR="00C021F7" w:rsidRPr="001729CD" w:rsidRDefault="00C021F7" w:rsidP="009E4567">
      <w:pPr>
        <w:pStyle w:val="BodyText"/>
        <w:numPr>
          <w:ilvl w:val="0"/>
          <w:numId w:val="8"/>
        </w:numPr>
        <w:spacing w:before="5" w:line="259" w:lineRule="auto"/>
        <w:ind w:left="714" w:hanging="357"/>
        <w:rPr>
          <w:bCs/>
        </w:rPr>
      </w:pPr>
      <w:r w:rsidRPr="001729CD">
        <w:rPr>
          <w:bCs/>
        </w:rPr>
        <w:t xml:space="preserve">Enter the </w:t>
      </w:r>
      <w:r w:rsidR="001729CD" w:rsidRPr="001729CD">
        <w:rPr>
          <w:bCs/>
        </w:rPr>
        <w:t>horse’s</w:t>
      </w:r>
      <w:r w:rsidRPr="001729CD">
        <w:rPr>
          <w:bCs/>
        </w:rPr>
        <w:t xml:space="preserve"> name. For unnamed horses, please enter the Dam’s name and foal year.</w:t>
      </w:r>
    </w:p>
    <w:p w14:paraId="382F2689" w14:textId="0C58C8C0" w:rsidR="00C021F7" w:rsidRDefault="00C021F7" w:rsidP="00C021F7">
      <w:pPr>
        <w:pStyle w:val="BodyText"/>
        <w:numPr>
          <w:ilvl w:val="0"/>
          <w:numId w:val="8"/>
        </w:numPr>
        <w:spacing w:before="5"/>
        <w:rPr>
          <w:bCs/>
        </w:rPr>
      </w:pPr>
      <w:r w:rsidRPr="001729CD">
        <w:rPr>
          <w:bCs/>
        </w:rPr>
        <w:t xml:space="preserve">Select the </w:t>
      </w:r>
      <w:r w:rsidR="00297354">
        <w:rPr>
          <w:bCs/>
        </w:rPr>
        <w:t>State that the managing incoming owner is domiciled in. This is where the transfer will be lodged with the appropriate Controlling Au</w:t>
      </w:r>
      <w:r w:rsidR="00E076B0">
        <w:rPr>
          <w:bCs/>
        </w:rPr>
        <w:t>thority</w:t>
      </w:r>
      <w:r w:rsidR="00470DC3">
        <w:rPr>
          <w:bCs/>
        </w:rPr>
        <w:t xml:space="preserve"> to approve.</w:t>
      </w:r>
    </w:p>
    <w:p w14:paraId="033D81F1" w14:textId="31C4FEF8" w:rsidR="00470DC3" w:rsidRDefault="00EF5C15" w:rsidP="00C021F7">
      <w:pPr>
        <w:pStyle w:val="BodyText"/>
        <w:numPr>
          <w:ilvl w:val="0"/>
          <w:numId w:val="8"/>
        </w:numPr>
        <w:spacing w:before="5"/>
        <w:rPr>
          <w:bCs/>
        </w:rPr>
      </w:pPr>
      <w:r>
        <w:rPr>
          <w:bCs/>
        </w:rPr>
        <w:t xml:space="preserve">Review </w:t>
      </w:r>
      <w:r w:rsidR="004067CE">
        <w:rPr>
          <w:bCs/>
        </w:rPr>
        <w:t xml:space="preserve">the horse information </w:t>
      </w:r>
      <w:r w:rsidR="00793DAA">
        <w:rPr>
          <w:bCs/>
        </w:rPr>
        <w:t xml:space="preserve">to ensure it is consistent with the horse purchased. </w:t>
      </w:r>
      <w:r w:rsidR="004067CE">
        <w:rPr>
          <w:bCs/>
        </w:rPr>
        <w:t xml:space="preserve"> </w:t>
      </w:r>
    </w:p>
    <w:p w14:paraId="702A1D29" w14:textId="6D763806" w:rsidR="004067CE" w:rsidRDefault="004067CE" w:rsidP="00C021F7">
      <w:pPr>
        <w:pStyle w:val="BodyText"/>
        <w:numPr>
          <w:ilvl w:val="0"/>
          <w:numId w:val="8"/>
        </w:numPr>
        <w:spacing w:before="5"/>
        <w:rPr>
          <w:bCs/>
        </w:rPr>
      </w:pPr>
      <w:r>
        <w:rPr>
          <w:bCs/>
        </w:rPr>
        <w:t xml:space="preserve">Enter the purchase price and date of agreed sale. </w:t>
      </w:r>
    </w:p>
    <w:p w14:paraId="6B502667" w14:textId="46AB8D2D" w:rsidR="00793DAA" w:rsidRDefault="00793DAA" w:rsidP="00C021F7">
      <w:pPr>
        <w:pStyle w:val="BodyText"/>
        <w:numPr>
          <w:ilvl w:val="0"/>
          <w:numId w:val="8"/>
        </w:numPr>
        <w:spacing w:before="5"/>
        <w:rPr>
          <w:bCs/>
        </w:rPr>
      </w:pPr>
      <w:r>
        <w:rPr>
          <w:bCs/>
        </w:rPr>
        <w:t xml:space="preserve">Click </w:t>
      </w:r>
      <w:r w:rsidR="00855CB6" w:rsidRPr="002D54E7">
        <w:rPr>
          <w:b/>
          <w:i/>
          <w:iCs/>
        </w:rPr>
        <w:t>C</w:t>
      </w:r>
      <w:r w:rsidRPr="002D54E7">
        <w:rPr>
          <w:b/>
          <w:i/>
          <w:iCs/>
        </w:rPr>
        <w:t>ontinue</w:t>
      </w:r>
      <w:r>
        <w:rPr>
          <w:bCs/>
        </w:rPr>
        <w:t xml:space="preserve"> to progress. </w:t>
      </w:r>
    </w:p>
    <w:p w14:paraId="4513E35C" w14:textId="312FE23F" w:rsidR="003E67BD" w:rsidRDefault="003E67BD" w:rsidP="003E67BD">
      <w:pPr>
        <w:pStyle w:val="BodyText"/>
        <w:spacing w:before="5"/>
        <w:rPr>
          <w:bCs/>
        </w:rPr>
      </w:pPr>
    </w:p>
    <w:p w14:paraId="5329995C" w14:textId="059652B5" w:rsidR="003E67BD" w:rsidRDefault="00C813EE" w:rsidP="003E67BD">
      <w:pPr>
        <w:pStyle w:val="BodyText"/>
        <w:ind w:firstLine="284"/>
        <w:rPr>
          <w:b/>
        </w:rPr>
      </w:pPr>
      <w:r>
        <w:rPr>
          <w:b/>
        </w:rPr>
        <w:t>Selecting the new Ownership Details</w:t>
      </w:r>
    </w:p>
    <w:p w14:paraId="72EF9B47" w14:textId="77777777" w:rsidR="00C813EE" w:rsidRDefault="00C813EE" w:rsidP="003E67BD">
      <w:pPr>
        <w:pStyle w:val="BodyText"/>
        <w:ind w:firstLine="284"/>
        <w:rPr>
          <w:b/>
        </w:rPr>
      </w:pPr>
    </w:p>
    <w:p w14:paraId="15074688" w14:textId="7E22AFEA" w:rsidR="003E67BD" w:rsidRDefault="00DA49DD" w:rsidP="00DA49DD">
      <w:pPr>
        <w:pStyle w:val="BodyText"/>
        <w:numPr>
          <w:ilvl w:val="0"/>
          <w:numId w:val="8"/>
        </w:numPr>
        <w:spacing w:before="5"/>
        <w:rPr>
          <w:b/>
        </w:rPr>
      </w:pPr>
      <w:r>
        <w:rPr>
          <w:b/>
        </w:rPr>
        <w:t xml:space="preserve">a. </w:t>
      </w:r>
      <w:r w:rsidR="00624EF4" w:rsidRPr="00624EF4">
        <w:rPr>
          <w:b/>
        </w:rPr>
        <w:t>Existing partnership or organisation you manage</w:t>
      </w:r>
    </w:p>
    <w:p w14:paraId="13C3AB42" w14:textId="17BAB727" w:rsidR="00DA49DD" w:rsidRDefault="00CE642A" w:rsidP="00D94F21">
      <w:pPr>
        <w:pStyle w:val="BodyText"/>
        <w:numPr>
          <w:ilvl w:val="0"/>
          <w:numId w:val="9"/>
        </w:numPr>
        <w:spacing w:before="5"/>
        <w:rPr>
          <w:bCs/>
        </w:rPr>
      </w:pPr>
      <w:r>
        <w:rPr>
          <w:bCs/>
        </w:rPr>
        <w:t>Select</w:t>
      </w:r>
      <w:r w:rsidR="00D94F21" w:rsidRPr="00D94F21">
        <w:rPr>
          <w:bCs/>
        </w:rPr>
        <w:t xml:space="preserve"> </w:t>
      </w:r>
      <w:r w:rsidR="00D94F21" w:rsidRPr="002D54E7">
        <w:rPr>
          <w:b/>
          <w:i/>
          <w:iCs/>
        </w:rPr>
        <w:t>An Existing Partnership</w:t>
      </w:r>
      <w:r w:rsidR="00D94F21" w:rsidRPr="00D94F21">
        <w:rPr>
          <w:bCs/>
        </w:rPr>
        <w:t xml:space="preserve"> </w:t>
      </w:r>
    </w:p>
    <w:p w14:paraId="385A351C" w14:textId="67D2E8A0" w:rsidR="00D94F21" w:rsidRDefault="00E423E8" w:rsidP="00D94F21">
      <w:pPr>
        <w:pStyle w:val="BodyText"/>
        <w:numPr>
          <w:ilvl w:val="0"/>
          <w:numId w:val="9"/>
        </w:numPr>
        <w:spacing w:before="5"/>
        <w:rPr>
          <w:bCs/>
        </w:rPr>
      </w:pPr>
      <w:r>
        <w:rPr>
          <w:bCs/>
        </w:rPr>
        <w:t xml:space="preserve">Select the appropriate partnership </w:t>
      </w:r>
      <w:r w:rsidR="000D11D8">
        <w:rPr>
          <w:bCs/>
        </w:rPr>
        <w:t xml:space="preserve">from the </w:t>
      </w:r>
      <w:r w:rsidR="00CE642A">
        <w:rPr>
          <w:bCs/>
        </w:rPr>
        <w:t>drop-down</w:t>
      </w:r>
      <w:r w:rsidR="000D11D8">
        <w:rPr>
          <w:bCs/>
        </w:rPr>
        <w:t xml:space="preserve"> menu</w:t>
      </w:r>
      <w:r w:rsidR="00CE642A">
        <w:rPr>
          <w:bCs/>
        </w:rPr>
        <w:t xml:space="preserve"> </w:t>
      </w:r>
    </w:p>
    <w:p w14:paraId="1CEF3833" w14:textId="685E05FF" w:rsidR="000D11D8" w:rsidRDefault="000443E0" w:rsidP="00D94F21">
      <w:pPr>
        <w:pStyle w:val="BodyText"/>
        <w:numPr>
          <w:ilvl w:val="0"/>
          <w:numId w:val="9"/>
        </w:numPr>
        <w:spacing w:before="5"/>
        <w:rPr>
          <w:bCs/>
        </w:rPr>
      </w:pPr>
      <w:r>
        <w:rPr>
          <w:bCs/>
        </w:rPr>
        <w:t xml:space="preserve">Each owner will then be listed, their details should be checked and percentage of ownership to be entered. </w:t>
      </w:r>
    </w:p>
    <w:p w14:paraId="2B82A979" w14:textId="3E8E380D" w:rsidR="00F931F1" w:rsidRPr="00F931F1" w:rsidRDefault="00F931F1" w:rsidP="00F931F1">
      <w:pPr>
        <w:pStyle w:val="BodyText"/>
        <w:numPr>
          <w:ilvl w:val="0"/>
          <w:numId w:val="9"/>
        </w:numPr>
        <w:spacing w:before="5"/>
      </w:pPr>
      <w:r>
        <w:t xml:space="preserve">Click </w:t>
      </w:r>
      <w:r w:rsidRPr="00506546">
        <w:rPr>
          <w:b/>
          <w:bCs/>
          <w:i/>
          <w:iCs/>
        </w:rPr>
        <w:t xml:space="preserve">Continue </w:t>
      </w:r>
      <w:r w:rsidRPr="00F931F1">
        <w:t>to move to Review stage</w:t>
      </w:r>
    </w:p>
    <w:p w14:paraId="70A89A1E" w14:textId="77777777" w:rsidR="000443E0" w:rsidRPr="00D94F21" w:rsidRDefault="000443E0" w:rsidP="000443E0">
      <w:pPr>
        <w:pStyle w:val="BodyText"/>
        <w:spacing w:before="5"/>
        <w:ind w:left="1440"/>
        <w:rPr>
          <w:bCs/>
        </w:rPr>
      </w:pPr>
    </w:p>
    <w:p w14:paraId="140ACCC5" w14:textId="7E251447" w:rsidR="00DA49DD" w:rsidRDefault="000443E0" w:rsidP="000443E0">
      <w:pPr>
        <w:pStyle w:val="BodyText"/>
        <w:spacing w:before="5"/>
        <w:ind w:left="720"/>
        <w:rPr>
          <w:b/>
        </w:rPr>
      </w:pPr>
      <w:r>
        <w:rPr>
          <w:b/>
        </w:rPr>
        <w:t xml:space="preserve">b. </w:t>
      </w:r>
      <w:r w:rsidR="00976580">
        <w:rPr>
          <w:b/>
        </w:rPr>
        <w:t>New partnership or sole owner</w:t>
      </w:r>
    </w:p>
    <w:p w14:paraId="6F87DC27" w14:textId="77777777" w:rsidR="00976580" w:rsidRPr="00624EF4" w:rsidRDefault="00976580" w:rsidP="000443E0">
      <w:pPr>
        <w:pStyle w:val="BodyText"/>
        <w:spacing w:before="5"/>
        <w:ind w:left="720"/>
        <w:rPr>
          <w:b/>
        </w:rPr>
      </w:pPr>
    </w:p>
    <w:p w14:paraId="4F93100D" w14:textId="7B4F3D01" w:rsidR="00FB5673" w:rsidRDefault="00225D54" w:rsidP="00027290">
      <w:pPr>
        <w:pStyle w:val="BodyText"/>
        <w:numPr>
          <w:ilvl w:val="0"/>
          <w:numId w:val="10"/>
        </w:numPr>
        <w:spacing w:before="5"/>
      </w:pPr>
      <w:r>
        <w:t xml:space="preserve">Select </w:t>
      </w:r>
      <w:r w:rsidRPr="002D54E7">
        <w:rPr>
          <w:b/>
          <w:bCs/>
          <w:i/>
          <w:iCs/>
        </w:rPr>
        <w:t>A New Partnership</w:t>
      </w:r>
      <w:r>
        <w:t xml:space="preserve"> </w:t>
      </w:r>
    </w:p>
    <w:p w14:paraId="29E4517B" w14:textId="57BBC010" w:rsidR="00225D54" w:rsidRDefault="00225D54" w:rsidP="00027290">
      <w:pPr>
        <w:pStyle w:val="BodyText"/>
        <w:numPr>
          <w:ilvl w:val="0"/>
          <w:numId w:val="10"/>
        </w:numPr>
        <w:spacing w:before="5"/>
      </w:pPr>
      <w:r>
        <w:t>Select the manager of the new ownership</w:t>
      </w:r>
    </w:p>
    <w:p w14:paraId="58C40725" w14:textId="59F221C8" w:rsidR="00287FBD" w:rsidRPr="00F6202E" w:rsidRDefault="00287FBD" w:rsidP="00027290">
      <w:pPr>
        <w:pStyle w:val="BodyText"/>
        <w:numPr>
          <w:ilvl w:val="0"/>
          <w:numId w:val="10"/>
        </w:numPr>
        <w:spacing w:before="5"/>
      </w:pPr>
      <w:r>
        <w:t xml:space="preserve">To add more owners (if applicable) click the </w:t>
      </w:r>
      <w:r w:rsidRPr="002D54E7">
        <w:rPr>
          <w:b/>
          <w:bCs/>
          <w:i/>
          <w:iCs/>
        </w:rPr>
        <w:t>Add Another Owner</w:t>
      </w:r>
      <w:r>
        <w:t xml:space="preserve"> </w:t>
      </w:r>
      <w:r w:rsidR="002D54E7">
        <w:t xml:space="preserve">and complete required details </w:t>
      </w:r>
      <w:r w:rsidR="002D54E7" w:rsidRPr="00F6202E">
        <w:rPr>
          <w:i/>
          <w:iCs/>
        </w:rPr>
        <w:t xml:space="preserve">(please ensure not to duplicate owners, complete a thorough search of current owners prior to entering a new </w:t>
      </w:r>
      <w:r w:rsidR="00F6202E" w:rsidRPr="00F6202E">
        <w:rPr>
          <w:i/>
          <w:iCs/>
        </w:rPr>
        <w:t>person)</w:t>
      </w:r>
    </w:p>
    <w:p w14:paraId="3906EC45" w14:textId="7A2DA0F0" w:rsidR="00F6202E" w:rsidRPr="00F6202E" w:rsidRDefault="00F6202E" w:rsidP="00027290">
      <w:pPr>
        <w:pStyle w:val="BodyText"/>
        <w:numPr>
          <w:ilvl w:val="0"/>
          <w:numId w:val="10"/>
        </w:numPr>
        <w:spacing w:before="5"/>
      </w:pPr>
      <w:r w:rsidRPr="00F6202E">
        <w:t>Click</w:t>
      </w:r>
      <w:r>
        <w:rPr>
          <w:i/>
          <w:iCs/>
        </w:rPr>
        <w:t xml:space="preserve"> </w:t>
      </w:r>
      <w:r w:rsidRPr="00F6202E">
        <w:rPr>
          <w:b/>
          <w:bCs/>
          <w:i/>
          <w:iCs/>
        </w:rPr>
        <w:t>Continue</w:t>
      </w:r>
    </w:p>
    <w:p w14:paraId="43841F42" w14:textId="1EE64D5C" w:rsidR="00F6202E" w:rsidRDefault="00506546" w:rsidP="00027290">
      <w:pPr>
        <w:pStyle w:val="BodyText"/>
        <w:numPr>
          <w:ilvl w:val="0"/>
          <w:numId w:val="10"/>
        </w:numPr>
        <w:spacing w:before="5"/>
      </w:pPr>
      <w:r>
        <w:t>Enter details of the new owner/s’ tax status and bank details, or confirm if these are prefilled.</w:t>
      </w:r>
      <w:r w:rsidR="007738FC">
        <w:t xml:space="preserve"> </w:t>
      </w:r>
    </w:p>
    <w:p w14:paraId="043290F3" w14:textId="3DFA0679" w:rsidR="007738FC" w:rsidRPr="00916E27" w:rsidRDefault="007738FC" w:rsidP="007738FC">
      <w:pPr>
        <w:pStyle w:val="BodyText"/>
        <w:spacing w:before="5"/>
        <w:ind w:left="1440"/>
        <w:rPr>
          <w:i/>
          <w:iCs/>
        </w:rPr>
      </w:pPr>
      <w:r w:rsidRPr="00916E27">
        <w:rPr>
          <w:i/>
          <w:iCs/>
        </w:rPr>
        <w:t>(please note that changes to these details may affect the tax/bank details or other horses owne</w:t>
      </w:r>
      <w:r w:rsidR="00916E27" w:rsidRPr="00916E27">
        <w:rPr>
          <w:i/>
          <w:iCs/>
        </w:rPr>
        <w:t>d by the ownership group/individual that the horse is being transferred to)</w:t>
      </w:r>
    </w:p>
    <w:p w14:paraId="1F894E04" w14:textId="34A0B126" w:rsidR="00506546" w:rsidRPr="00F931F1" w:rsidRDefault="00506546" w:rsidP="00027290">
      <w:pPr>
        <w:pStyle w:val="BodyText"/>
        <w:numPr>
          <w:ilvl w:val="0"/>
          <w:numId w:val="10"/>
        </w:numPr>
        <w:spacing w:before="5"/>
      </w:pPr>
      <w:r>
        <w:t xml:space="preserve">Click </w:t>
      </w:r>
      <w:r w:rsidRPr="00506546">
        <w:rPr>
          <w:b/>
          <w:bCs/>
          <w:i/>
          <w:iCs/>
        </w:rPr>
        <w:t>Continue</w:t>
      </w:r>
      <w:r w:rsidRPr="00F931F1">
        <w:rPr>
          <w:i/>
          <w:iCs/>
        </w:rPr>
        <w:t xml:space="preserve"> </w:t>
      </w:r>
      <w:r w:rsidR="00F931F1" w:rsidRPr="00F931F1">
        <w:t>to move to Review stage</w:t>
      </w:r>
    </w:p>
    <w:p w14:paraId="4F93100E" w14:textId="77777777" w:rsidR="00FB5673" w:rsidRPr="00976580" w:rsidRDefault="00FB5673">
      <w:pPr>
        <w:pStyle w:val="BodyText"/>
        <w:spacing w:before="7"/>
        <w:rPr>
          <w:sz w:val="16"/>
        </w:rPr>
      </w:pPr>
    </w:p>
    <w:p w14:paraId="4F93104C" w14:textId="005F14EB" w:rsidR="00FB5673" w:rsidRPr="00AE7614" w:rsidRDefault="00916E27" w:rsidP="00AE7614">
      <w:pPr>
        <w:pStyle w:val="BodyText"/>
        <w:ind w:firstLine="284"/>
        <w:rPr>
          <w:b/>
        </w:rPr>
      </w:pPr>
      <w:r w:rsidRPr="00AE7614">
        <w:rPr>
          <w:b/>
        </w:rPr>
        <w:t xml:space="preserve">Review the Transfer Details </w:t>
      </w:r>
      <w:r w:rsidR="005A1BC4">
        <w:rPr>
          <w:b/>
        </w:rPr>
        <w:t>and Submit Payment</w:t>
      </w:r>
    </w:p>
    <w:p w14:paraId="21C12317" w14:textId="4328F363" w:rsidR="00027290" w:rsidRPr="00AE7614" w:rsidRDefault="00027290">
      <w:pPr>
        <w:pStyle w:val="BodyText"/>
        <w:rPr>
          <w:b/>
          <w:bCs/>
          <w:szCs w:val="24"/>
        </w:rPr>
      </w:pPr>
    </w:p>
    <w:p w14:paraId="150DEFC3" w14:textId="22928CEB" w:rsidR="00027290" w:rsidRDefault="00F87B08" w:rsidP="00027290">
      <w:pPr>
        <w:pStyle w:val="BodyText"/>
        <w:numPr>
          <w:ilvl w:val="0"/>
          <w:numId w:val="8"/>
        </w:numPr>
        <w:spacing w:before="5"/>
        <w:rPr>
          <w:szCs w:val="24"/>
        </w:rPr>
      </w:pPr>
      <w:r w:rsidRPr="00AE7614">
        <w:rPr>
          <w:szCs w:val="24"/>
        </w:rPr>
        <w:t xml:space="preserve">Review the details of the </w:t>
      </w:r>
      <w:r w:rsidR="005A1BC4" w:rsidRPr="00AE7614">
        <w:rPr>
          <w:szCs w:val="24"/>
        </w:rPr>
        <w:t>transfer</w:t>
      </w:r>
      <w:r w:rsidR="005A1BC4">
        <w:rPr>
          <w:szCs w:val="24"/>
        </w:rPr>
        <w:t xml:space="preserve"> - if</w:t>
      </w:r>
      <w:r w:rsidR="00C065CC">
        <w:rPr>
          <w:szCs w:val="24"/>
        </w:rPr>
        <w:t xml:space="preserve"> something requires amending click ‘Back’</w:t>
      </w:r>
      <w:r w:rsidR="00F931F1">
        <w:rPr>
          <w:szCs w:val="24"/>
        </w:rPr>
        <w:t xml:space="preserve"> to edit</w:t>
      </w:r>
      <w:r w:rsidR="00C065CC">
        <w:rPr>
          <w:szCs w:val="24"/>
        </w:rPr>
        <w:t>.</w:t>
      </w:r>
    </w:p>
    <w:p w14:paraId="57209792" w14:textId="2EC82519" w:rsidR="00C065CC" w:rsidRDefault="00C065CC" w:rsidP="00027290">
      <w:pPr>
        <w:pStyle w:val="BodyText"/>
        <w:numPr>
          <w:ilvl w:val="0"/>
          <w:numId w:val="8"/>
        </w:numPr>
        <w:spacing w:before="5"/>
        <w:rPr>
          <w:szCs w:val="24"/>
        </w:rPr>
      </w:pPr>
      <w:r>
        <w:rPr>
          <w:szCs w:val="24"/>
        </w:rPr>
        <w:t xml:space="preserve">If the details are correct to proceed, </w:t>
      </w:r>
      <w:r w:rsidR="00BF209F">
        <w:rPr>
          <w:szCs w:val="24"/>
        </w:rPr>
        <w:t xml:space="preserve">select </w:t>
      </w:r>
      <w:r w:rsidR="00BF209F">
        <w:rPr>
          <w:b/>
          <w:bCs/>
          <w:i/>
          <w:iCs/>
          <w:szCs w:val="24"/>
        </w:rPr>
        <w:t xml:space="preserve">Submit Transfer </w:t>
      </w:r>
      <w:r w:rsidR="00BF209F">
        <w:rPr>
          <w:szCs w:val="24"/>
        </w:rPr>
        <w:t xml:space="preserve">to complete the initiation of the transfer. </w:t>
      </w:r>
    </w:p>
    <w:p w14:paraId="4F440E31" w14:textId="095C3B66" w:rsidR="00876A6A" w:rsidRPr="00F27643" w:rsidRDefault="00867532" w:rsidP="00027290">
      <w:pPr>
        <w:pStyle w:val="BodyText"/>
        <w:numPr>
          <w:ilvl w:val="0"/>
          <w:numId w:val="8"/>
        </w:numPr>
        <w:spacing w:before="5"/>
        <w:rPr>
          <w:szCs w:val="24"/>
        </w:rPr>
      </w:pPr>
      <w:r w:rsidRPr="00F27643">
        <w:rPr>
          <w:szCs w:val="24"/>
        </w:rPr>
        <w:t xml:space="preserve">Enter Payment Details to pay for the transfer. Please note, if the transfer does not proceed </w:t>
      </w:r>
      <w:r w:rsidR="005B5DE9" w:rsidRPr="00F27643">
        <w:rPr>
          <w:szCs w:val="24"/>
        </w:rPr>
        <w:t xml:space="preserve">(is not accepted by all parties or is cancelled) you will need to contact RWWA for a refund. </w:t>
      </w:r>
    </w:p>
    <w:p w14:paraId="5F6EF543" w14:textId="3EC3FB35" w:rsidR="00BF209F" w:rsidRDefault="00BF209F" w:rsidP="00BF209F">
      <w:pPr>
        <w:pStyle w:val="BodyText"/>
        <w:spacing w:before="5"/>
        <w:rPr>
          <w:szCs w:val="24"/>
        </w:rPr>
      </w:pPr>
    </w:p>
    <w:p w14:paraId="7F89015B" w14:textId="3042DD48" w:rsidR="00BF209F" w:rsidRDefault="00BF209F" w:rsidP="009F4FCF">
      <w:pPr>
        <w:pStyle w:val="BodyText"/>
        <w:spacing w:before="5"/>
        <w:ind w:left="360"/>
        <w:jc w:val="both"/>
        <w:rPr>
          <w:szCs w:val="24"/>
        </w:rPr>
      </w:pPr>
      <w:r>
        <w:rPr>
          <w:szCs w:val="24"/>
        </w:rPr>
        <w:t>Upon submission, the Buying Managing Owner will see a confirmation screen that summarises the transfer details</w:t>
      </w:r>
      <w:r w:rsidR="009F4FCF">
        <w:rPr>
          <w:szCs w:val="24"/>
        </w:rPr>
        <w:t xml:space="preserve">. </w:t>
      </w:r>
    </w:p>
    <w:p w14:paraId="102FDB04" w14:textId="10678D78" w:rsidR="000D7559" w:rsidRDefault="000D7559" w:rsidP="009F4FCF">
      <w:pPr>
        <w:pStyle w:val="BodyText"/>
        <w:spacing w:before="5"/>
        <w:ind w:left="360"/>
        <w:jc w:val="both"/>
        <w:rPr>
          <w:szCs w:val="24"/>
        </w:rPr>
      </w:pPr>
      <w:r>
        <w:rPr>
          <w:szCs w:val="24"/>
        </w:rPr>
        <w:t>The other owners and the seller will receive notifications via email that a transfer has been initiated</w:t>
      </w:r>
      <w:r w:rsidR="00D47BFD">
        <w:rPr>
          <w:szCs w:val="24"/>
        </w:rPr>
        <w:t xml:space="preserve"> and that they are required to accept the transfer to proceed. </w:t>
      </w:r>
      <w:r>
        <w:rPr>
          <w:szCs w:val="24"/>
        </w:rPr>
        <w:t xml:space="preserve"> </w:t>
      </w:r>
    </w:p>
    <w:p w14:paraId="070ABAE4" w14:textId="41B07194" w:rsidR="000D7559" w:rsidRDefault="000D7559" w:rsidP="009F4FCF">
      <w:pPr>
        <w:pStyle w:val="BodyText"/>
        <w:spacing w:before="5"/>
        <w:ind w:left="360"/>
        <w:jc w:val="both"/>
        <w:rPr>
          <w:szCs w:val="24"/>
        </w:rPr>
      </w:pPr>
    </w:p>
    <w:p w14:paraId="29020FD0" w14:textId="4F255842" w:rsidR="000D7559" w:rsidRDefault="000D7559" w:rsidP="009F4FCF">
      <w:pPr>
        <w:pStyle w:val="BodyText"/>
        <w:spacing w:before="5"/>
        <w:ind w:left="360"/>
        <w:jc w:val="both"/>
        <w:rPr>
          <w:szCs w:val="24"/>
        </w:rPr>
      </w:pPr>
    </w:p>
    <w:p w14:paraId="66B7B092" w14:textId="2FFDADA7" w:rsidR="000D7559" w:rsidRDefault="000D7559" w:rsidP="009F4FCF">
      <w:pPr>
        <w:pStyle w:val="BodyText"/>
        <w:spacing w:before="5"/>
        <w:ind w:left="360"/>
        <w:jc w:val="both"/>
        <w:rPr>
          <w:szCs w:val="24"/>
        </w:rPr>
      </w:pPr>
    </w:p>
    <w:p w14:paraId="31FBA6A0" w14:textId="1E34227E" w:rsidR="000D7559" w:rsidRDefault="000D7559" w:rsidP="009F4FCF">
      <w:pPr>
        <w:pStyle w:val="BodyText"/>
        <w:spacing w:before="5"/>
        <w:ind w:left="360"/>
        <w:jc w:val="both"/>
        <w:rPr>
          <w:szCs w:val="24"/>
        </w:rPr>
      </w:pPr>
    </w:p>
    <w:p w14:paraId="3D1FBCB3" w14:textId="2C5BD82A" w:rsidR="00A775AB" w:rsidRDefault="00A775AB" w:rsidP="00A775AB">
      <w:pPr>
        <w:pStyle w:val="BodyText"/>
        <w:ind w:left="284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086038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How to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Accept a Transfer of Ownership</w:t>
      </w:r>
    </w:p>
    <w:p w14:paraId="5A80827F" w14:textId="7106628E" w:rsidR="00D47BFD" w:rsidRDefault="00D47BFD" w:rsidP="00A775AB">
      <w:pPr>
        <w:pStyle w:val="BodyText"/>
        <w:ind w:left="284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1148B7C6" w14:textId="2EC64355" w:rsidR="00063F50" w:rsidRDefault="00791915" w:rsidP="00063F50">
      <w:pPr>
        <w:pStyle w:val="BodyText"/>
        <w:ind w:firstLine="284"/>
        <w:rPr>
          <w:b/>
        </w:rPr>
      </w:pPr>
      <w:r>
        <w:rPr>
          <w:b/>
        </w:rPr>
        <w:t>Accepting the Transfer</w:t>
      </w:r>
      <w:r w:rsidR="005416E2">
        <w:rPr>
          <w:b/>
        </w:rPr>
        <w:t xml:space="preserve"> </w:t>
      </w:r>
    </w:p>
    <w:p w14:paraId="0711E7CD" w14:textId="025BB1F1" w:rsidR="005416E2" w:rsidRPr="005416E2" w:rsidRDefault="005416E2" w:rsidP="00063F50">
      <w:pPr>
        <w:pStyle w:val="BodyText"/>
        <w:ind w:firstLine="284"/>
        <w:rPr>
          <w:bCs/>
          <w:i/>
          <w:iCs/>
        </w:rPr>
      </w:pPr>
      <w:r w:rsidRPr="005416E2">
        <w:rPr>
          <w:bCs/>
          <w:i/>
          <w:iCs/>
        </w:rPr>
        <w:t xml:space="preserve">Please note all incoming (buying) and outgoing (selling) owners are required to approve the transfer. </w:t>
      </w:r>
    </w:p>
    <w:p w14:paraId="2DBEEA5E" w14:textId="77777777" w:rsidR="00063F50" w:rsidRDefault="00063F50" w:rsidP="00063F50">
      <w:pPr>
        <w:pStyle w:val="BodyText"/>
        <w:spacing w:before="10"/>
        <w:rPr>
          <w:sz w:val="23"/>
        </w:rPr>
      </w:pPr>
    </w:p>
    <w:p w14:paraId="1031DDE9" w14:textId="4EF0CA45" w:rsidR="00063F50" w:rsidRPr="005416E2" w:rsidRDefault="005416E2" w:rsidP="00A92861">
      <w:pPr>
        <w:pStyle w:val="BodyText"/>
        <w:numPr>
          <w:ilvl w:val="0"/>
          <w:numId w:val="11"/>
        </w:numPr>
        <w:spacing w:before="5" w:line="259" w:lineRule="auto"/>
        <w:jc w:val="both"/>
        <w:rPr>
          <w:bCs/>
          <w:i/>
          <w:iCs/>
        </w:rPr>
      </w:pPr>
      <w:r>
        <w:rPr>
          <w:bCs/>
        </w:rPr>
        <w:t>Access the confirmation email</w:t>
      </w:r>
      <w:r w:rsidR="00D24968">
        <w:rPr>
          <w:bCs/>
        </w:rPr>
        <w:t xml:space="preserve"> received</w:t>
      </w:r>
      <w:r>
        <w:rPr>
          <w:bCs/>
        </w:rPr>
        <w:t xml:space="preserve"> from Harnessweb that a transfer of ownership has been initiated </w:t>
      </w:r>
      <w:r w:rsidRPr="005416E2">
        <w:rPr>
          <w:bCs/>
          <w:i/>
          <w:iCs/>
        </w:rPr>
        <w:t xml:space="preserve">(please note all users are required to have a unique email address). </w:t>
      </w:r>
    </w:p>
    <w:p w14:paraId="641AEB3D" w14:textId="2A6ED002" w:rsidR="00063F50" w:rsidRDefault="00207795" w:rsidP="00A92861">
      <w:pPr>
        <w:pStyle w:val="BodyText"/>
        <w:numPr>
          <w:ilvl w:val="0"/>
          <w:numId w:val="11"/>
        </w:numPr>
        <w:spacing w:before="5" w:line="259" w:lineRule="auto"/>
        <w:ind w:left="714" w:hanging="357"/>
        <w:jc w:val="both"/>
        <w:rPr>
          <w:bCs/>
        </w:rPr>
      </w:pPr>
      <w:r>
        <w:rPr>
          <w:bCs/>
        </w:rPr>
        <w:t xml:space="preserve">Click on the link in the confirmation email, or alternatively, log into Harnessweb and access the Transfer of Ownership page. </w:t>
      </w:r>
      <w:r w:rsidR="009B5BB0">
        <w:rPr>
          <w:bCs/>
        </w:rPr>
        <w:t>(see note)</w:t>
      </w:r>
    </w:p>
    <w:p w14:paraId="21956F1D" w14:textId="2B558723" w:rsidR="000850FB" w:rsidRPr="00243796" w:rsidRDefault="000850FB" w:rsidP="00A92861">
      <w:pPr>
        <w:pStyle w:val="BodyText"/>
        <w:numPr>
          <w:ilvl w:val="0"/>
          <w:numId w:val="11"/>
        </w:numPr>
        <w:spacing w:before="5" w:line="259" w:lineRule="auto"/>
        <w:ind w:left="714" w:hanging="357"/>
        <w:jc w:val="both"/>
        <w:rPr>
          <w:bCs/>
        </w:rPr>
      </w:pPr>
      <w:r>
        <w:rPr>
          <w:bCs/>
        </w:rPr>
        <w:t xml:space="preserve">Review all of the information relating to the transfer and click on the checkbox under </w:t>
      </w:r>
      <w:r w:rsidRPr="000850FB">
        <w:rPr>
          <w:b/>
          <w:i/>
          <w:iCs/>
        </w:rPr>
        <w:t>Transfer Agreement</w:t>
      </w:r>
      <w:r>
        <w:rPr>
          <w:b/>
          <w:i/>
          <w:iCs/>
        </w:rPr>
        <w:t>.</w:t>
      </w:r>
    </w:p>
    <w:p w14:paraId="0B2E1373" w14:textId="782EB776" w:rsidR="00243796" w:rsidRDefault="00243796" w:rsidP="00A92861">
      <w:pPr>
        <w:pStyle w:val="BodyText"/>
        <w:numPr>
          <w:ilvl w:val="0"/>
          <w:numId w:val="11"/>
        </w:numPr>
        <w:spacing w:before="5" w:line="259" w:lineRule="auto"/>
        <w:ind w:left="714" w:hanging="357"/>
        <w:jc w:val="both"/>
        <w:rPr>
          <w:bCs/>
        </w:rPr>
      </w:pPr>
      <w:r w:rsidRPr="00243796">
        <w:rPr>
          <w:bCs/>
        </w:rPr>
        <w:t>Select</w:t>
      </w:r>
      <w:r>
        <w:rPr>
          <w:b/>
          <w:i/>
          <w:iCs/>
        </w:rPr>
        <w:t xml:space="preserve"> Accept</w:t>
      </w:r>
      <w:r>
        <w:rPr>
          <w:b/>
        </w:rPr>
        <w:t xml:space="preserve"> </w:t>
      </w:r>
      <w:r>
        <w:rPr>
          <w:bCs/>
        </w:rPr>
        <w:t xml:space="preserve">to confirm that the details are correct and that you approve the transfer. </w:t>
      </w:r>
    </w:p>
    <w:p w14:paraId="334128CC" w14:textId="65C6E88F" w:rsidR="009B5BB0" w:rsidRDefault="009B5BB0" w:rsidP="009B5BB0">
      <w:pPr>
        <w:pStyle w:val="BodyText"/>
        <w:spacing w:before="5" w:line="259" w:lineRule="auto"/>
        <w:rPr>
          <w:bCs/>
        </w:rPr>
      </w:pPr>
    </w:p>
    <w:p w14:paraId="1AD4969C" w14:textId="34768C23" w:rsidR="009B5BB0" w:rsidRPr="001729CD" w:rsidRDefault="009B5BB0" w:rsidP="00A92861">
      <w:pPr>
        <w:pStyle w:val="BodyText"/>
        <w:spacing w:before="5" w:line="259" w:lineRule="auto"/>
        <w:ind w:left="426" w:right="-20"/>
        <w:jc w:val="both"/>
        <w:rPr>
          <w:bCs/>
        </w:rPr>
      </w:pPr>
      <w:r>
        <w:rPr>
          <w:bCs/>
        </w:rPr>
        <w:t>Note – While it is preferred that all participants confirm and accept the transfer via Harnessweb, it is acknowledged that not all participants have access</w:t>
      </w:r>
      <w:r w:rsidR="008022A0">
        <w:rPr>
          <w:bCs/>
        </w:rPr>
        <w:t>,</w:t>
      </w:r>
      <w:r>
        <w:rPr>
          <w:bCs/>
        </w:rPr>
        <w:t xml:space="preserve"> or desire</w:t>
      </w:r>
      <w:r w:rsidR="008022A0">
        <w:rPr>
          <w:bCs/>
        </w:rPr>
        <w:t>,</w:t>
      </w:r>
      <w:r>
        <w:rPr>
          <w:bCs/>
        </w:rPr>
        <w:t xml:space="preserve"> to have an account. </w:t>
      </w:r>
      <w:r w:rsidR="007D2738">
        <w:rPr>
          <w:bCs/>
        </w:rPr>
        <w:t>If the transfer has been initiated online and a member does not have a Harnessweb account, the managing owner (</w:t>
      </w:r>
      <w:r w:rsidR="00C1084B">
        <w:rPr>
          <w:bCs/>
        </w:rPr>
        <w:t xml:space="preserve">available </w:t>
      </w:r>
      <w:r w:rsidR="007D2738">
        <w:rPr>
          <w:bCs/>
        </w:rPr>
        <w:t>for both buying and selling</w:t>
      </w:r>
      <w:r w:rsidR="00C1084B">
        <w:rPr>
          <w:bCs/>
        </w:rPr>
        <w:t xml:space="preserve"> parties</w:t>
      </w:r>
      <w:r w:rsidR="007D2738">
        <w:rPr>
          <w:bCs/>
        </w:rPr>
        <w:t>) may download</w:t>
      </w:r>
      <w:r w:rsidR="00D87C6A">
        <w:rPr>
          <w:bCs/>
        </w:rPr>
        <w:t xml:space="preserve"> and send individual transfer forms (PDF from Harnessweb) to those participants. The forms must be returned to the Controlling Authority </w:t>
      </w:r>
      <w:r w:rsidR="00AE17DD">
        <w:rPr>
          <w:bCs/>
        </w:rPr>
        <w:t xml:space="preserve">for confirmation to proceed with the transfer. </w:t>
      </w:r>
    </w:p>
    <w:p w14:paraId="77BF7AD1" w14:textId="124AED0A" w:rsidR="00063F50" w:rsidRPr="002D54E7" w:rsidRDefault="00063F50" w:rsidP="009B5BB0">
      <w:pPr>
        <w:pStyle w:val="BodyText"/>
        <w:spacing w:before="5" w:line="259" w:lineRule="auto"/>
        <w:ind w:left="714"/>
        <w:rPr>
          <w:b/>
        </w:rPr>
      </w:pPr>
    </w:p>
    <w:p w14:paraId="089A5392" w14:textId="77777777" w:rsidR="00A775AB" w:rsidRDefault="00A775AB" w:rsidP="00A775AB">
      <w:pPr>
        <w:pStyle w:val="BodyText"/>
        <w:ind w:left="284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0F130909" w14:textId="10BEA6DC" w:rsidR="00A92861" w:rsidRDefault="00A92861" w:rsidP="00A92861">
      <w:pPr>
        <w:pStyle w:val="BodyText"/>
        <w:ind w:left="284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Finalising the Transfer </w:t>
      </w:r>
    </w:p>
    <w:p w14:paraId="6A9FC3A1" w14:textId="77777777" w:rsidR="00813334" w:rsidRDefault="00813334" w:rsidP="00A92861">
      <w:pPr>
        <w:pStyle w:val="BodyText"/>
        <w:ind w:left="284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4DF18FA8" w14:textId="77777777" w:rsidR="00813334" w:rsidRDefault="00813334" w:rsidP="00813334">
      <w:pPr>
        <w:pStyle w:val="BodyText"/>
        <w:ind w:firstLine="284"/>
        <w:rPr>
          <w:b/>
        </w:rPr>
      </w:pPr>
      <w:r>
        <w:rPr>
          <w:b/>
        </w:rPr>
        <w:t xml:space="preserve">Controlling Body Approval </w:t>
      </w:r>
    </w:p>
    <w:p w14:paraId="577AAD8B" w14:textId="77777777" w:rsidR="00813334" w:rsidRDefault="00813334" w:rsidP="00813334">
      <w:pPr>
        <w:pStyle w:val="BodyText"/>
        <w:ind w:firstLine="284"/>
        <w:rPr>
          <w:b/>
        </w:rPr>
      </w:pPr>
    </w:p>
    <w:p w14:paraId="64CB3A7E" w14:textId="77777777" w:rsidR="007D35EE" w:rsidRDefault="00813334" w:rsidP="00813334">
      <w:pPr>
        <w:pStyle w:val="BodyText"/>
        <w:numPr>
          <w:ilvl w:val="0"/>
          <w:numId w:val="12"/>
        </w:numPr>
        <w:spacing w:before="5" w:line="259" w:lineRule="auto"/>
        <w:jc w:val="both"/>
        <w:rPr>
          <w:b/>
        </w:rPr>
      </w:pPr>
      <w:r w:rsidRPr="007D35EE">
        <w:rPr>
          <w:bCs/>
        </w:rPr>
        <w:t>Once all owners and sellers have reviewed and accepted the transfer, the Controlling Body wil</w:t>
      </w:r>
      <w:r w:rsidR="007D35EE" w:rsidRPr="007D35EE">
        <w:rPr>
          <w:bCs/>
        </w:rPr>
        <w:t>l review the transfer for approval. If all details are correct, it will be approved and processed.</w:t>
      </w:r>
    </w:p>
    <w:p w14:paraId="7D14115F" w14:textId="76DC1E75" w:rsidR="00813334" w:rsidRDefault="007D35EE" w:rsidP="00813334">
      <w:pPr>
        <w:pStyle w:val="BodyText"/>
        <w:numPr>
          <w:ilvl w:val="0"/>
          <w:numId w:val="12"/>
        </w:numPr>
        <w:spacing w:before="5" w:line="259" w:lineRule="auto"/>
        <w:jc w:val="both"/>
        <w:rPr>
          <w:bCs/>
        </w:rPr>
      </w:pPr>
      <w:r w:rsidRPr="00E67C1D">
        <w:rPr>
          <w:bCs/>
        </w:rPr>
        <w:t xml:space="preserve">Once the transfer has been authorised by the Controlling Authority, each party will receive a confirmation </w:t>
      </w:r>
      <w:r w:rsidR="00E67C1D" w:rsidRPr="00E67C1D">
        <w:rPr>
          <w:bCs/>
        </w:rPr>
        <w:t xml:space="preserve">confirming the details of the transfer and the new owners will be able to vie the Registration Assessment Certificate via Harnessweb. </w:t>
      </w:r>
      <w:r w:rsidRPr="00E67C1D">
        <w:rPr>
          <w:bCs/>
        </w:rPr>
        <w:t xml:space="preserve"> </w:t>
      </w:r>
    </w:p>
    <w:p w14:paraId="758964E3" w14:textId="77777777" w:rsidR="005A22BD" w:rsidRPr="00E67C1D" w:rsidRDefault="005A22BD" w:rsidP="005A22BD">
      <w:pPr>
        <w:pStyle w:val="BodyText"/>
        <w:spacing w:before="5" w:line="259" w:lineRule="auto"/>
        <w:ind w:left="360"/>
        <w:jc w:val="both"/>
        <w:rPr>
          <w:bCs/>
        </w:rPr>
      </w:pPr>
    </w:p>
    <w:p w14:paraId="20D99DD7" w14:textId="07CE6949" w:rsidR="00813334" w:rsidRDefault="005A22BD" w:rsidP="00813334">
      <w:pPr>
        <w:pStyle w:val="BodyText"/>
        <w:ind w:firstLine="284"/>
        <w:rPr>
          <w:b/>
        </w:rPr>
      </w:pPr>
      <w:r>
        <w:rPr>
          <w:bCs/>
        </w:rPr>
        <w:t xml:space="preserve">Note – The status of a pending transfer may be checked via the Transfer of Ownership page in Harnessweb. </w:t>
      </w:r>
    </w:p>
    <w:p w14:paraId="66B99A5C" w14:textId="7963A9DD" w:rsidR="00813334" w:rsidRDefault="00813334" w:rsidP="00A92861">
      <w:pPr>
        <w:pStyle w:val="BodyText"/>
        <w:ind w:left="284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7F787972" w14:textId="77777777" w:rsidR="00813334" w:rsidRDefault="00813334" w:rsidP="00A92861">
      <w:pPr>
        <w:pStyle w:val="BodyText"/>
        <w:ind w:left="284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07CB69B7" w14:textId="77777777" w:rsidR="00A775AB" w:rsidRDefault="00A775AB" w:rsidP="00A775AB">
      <w:pPr>
        <w:pStyle w:val="BodyText"/>
        <w:rPr>
          <w:b/>
        </w:rPr>
      </w:pPr>
    </w:p>
    <w:p w14:paraId="0EA91292" w14:textId="77777777" w:rsidR="000D7559" w:rsidRPr="00AE7614" w:rsidRDefault="000D7559" w:rsidP="009F4FCF">
      <w:pPr>
        <w:pStyle w:val="BodyText"/>
        <w:spacing w:before="5"/>
        <w:ind w:left="360"/>
        <w:jc w:val="both"/>
        <w:rPr>
          <w:szCs w:val="24"/>
        </w:rPr>
      </w:pPr>
    </w:p>
    <w:p w14:paraId="4F93104D" w14:textId="77777777" w:rsidR="00FB5673" w:rsidRPr="00AF7C81" w:rsidRDefault="00FB5673">
      <w:pPr>
        <w:pStyle w:val="BodyText"/>
        <w:spacing w:before="3"/>
        <w:rPr>
          <w:sz w:val="28"/>
          <w:highlight w:val="yellow"/>
        </w:rPr>
      </w:pPr>
    </w:p>
    <w:p w14:paraId="446B11CA" w14:textId="61BF4948" w:rsidR="003F1579" w:rsidRDefault="003F1579">
      <w:pPr>
        <w:rPr>
          <w:b/>
          <w:bCs/>
          <w:color w:val="006FC0"/>
          <w:sz w:val="32"/>
          <w:szCs w:val="32"/>
          <w:highlight w:val="yellow"/>
        </w:rPr>
      </w:pPr>
    </w:p>
    <w:p w14:paraId="548F2603" w14:textId="77777777" w:rsidR="003F1579" w:rsidRDefault="003F1579">
      <w:pPr>
        <w:pStyle w:val="Heading1"/>
        <w:spacing w:before="35"/>
        <w:ind w:right="1090"/>
        <w:jc w:val="center"/>
        <w:rPr>
          <w:color w:val="006FC0"/>
          <w:highlight w:val="yellow"/>
        </w:rPr>
      </w:pPr>
    </w:p>
    <w:p w14:paraId="6424AF67" w14:textId="77777777" w:rsidR="004A60E7" w:rsidRDefault="004A60E7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br w:type="page"/>
      </w:r>
    </w:p>
    <w:p w14:paraId="6F8F8900" w14:textId="77777777" w:rsidR="004A60E7" w:rsidRDefault="004A60E7" w:rsidP="004A60E7">
      <w:pPr>
        <w:pStyle w:val="BodyText"/>
        <w:ind w:left="284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F93104E" w14:textId="6E69E553" w:rsidR="00FB5673" w:rsidRPr="004A60E7" w:rsidRDefault="00471B70" w:rsidP="004A60E7">
      <w:pPr>
        <w:pStyle w:val="BodyText"/>
        <w:ind w:left="284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A60E7">
        <w:rPr>
          <w:rFonts w:asciiTheme="minorHAnsi" w:hAnsiTheme="minorHAnsi" w:cstheme="minorHAnsi"/>
          <w:b/>
          <w:bCs/>
          <w:sz w:val="32"/>
          <w:szCs w:val="32"/>
        </w:rPr>
        <w:t>FREQUENTLY ASKED QUESTIONS</w:t>
      </w:r>
    </w:p>
    <w:p w14:paraId="4F93104F" w14:textId="77777777" w:rsidR="00FB5673" w:rsidRPr="004A60E7" w:rsidRDefault="00FB5673">
      <w:pPr>
        <w:pStyle w:val="BodyText"/>
        <w:spacing w:before="6"/>
        <w:rPr>
          <w:b/>
          <w:sz w:val="21"/>
        </w:rPr>
      </w:pPr>
    </w:p>
    <w:p w14:paraId="4F931050" w14:textId="77777777" w:rsidR="00FB5673" w:rsidRPr="000040A7" w:rsidRDefault="00471B70" w:rsidP="00CE4D0A">
      <w:pPr>
        <w:pStyle w:val="Heading2"/>
        <w:spacing w:before="57"/>
        <w:jc w:val="both"/>
      </w:pPr>
      <w:r w:rsidRPr="000040A7">
        <w:t>Who</w:t>
      </w:r>
      <w:r w:rsidRPr="000040A7">
        <w:rPr>
          <w:spacing w:val="-3"/>
        </w:rPr>
        <w:t xml:space="preserve"> </w:t>
      </w:r>
      <w:r w:rsidRPr="000040A7">
        <w:t>starts</w:t>
      </w:r>
      <w:r w:rsidRPr="000040A7">
        <w:rPr>
          <w:spacing w:val="-3"/>
        </w:rPr>
        <w:t xml:space="preserve"> </w:t>
      </w:r>
      <w:r w:rsidRPr="000040A7">
        <w:t>the</w:t>
      </w:r>
      <w:r w:rsidRPr="000040A7">
        <w:rPr>
          <w:spacing w:val="-2"/>
        </w:rPr>
        <w:t xml:space="preserve"> process?</w:t>
      </w:r>
    </w:p>
    <w:p w14:paraId="4F931051" w14:textId="77777777" w:rsidR="00FB5673" w:rsidRPr="000040A7" w:rsidRDefault="00FB5673" w:rsidP="00CE4D0A">
      <w:pPr>
        <w:pStyle w:val="BodyText"/>
        <w:spacing w:before="6"/>
        <w:jc w:val="both"/>
        <w:rPr>
          <w:b/>
          <w:sz w:val="25"/>
        </w:rPr>
      </w:pPr>
    </w:p>
    <w:p w14:paraId="4F931052" w14:textId="67461E4F" w:rsidR="00FB5673" w:rsidRPr="000040A7" w:rsidRDefault="00471B70" w:rsidP="00CE4D0A">
      <w:pPr>
        <w:spacing w:before="1"/>
        <w:ind w:left="100"/>
        <w:jc w:val="both"/>
      </w:pPr>
      <w:r w:rsidRPr="000040A7">
        <w:t>The</w:t>
      </w:r>
      <w:r w:rsidRPr="000040A7">
        <w:rPr>
          <w:spacing w:val="-5"/>
        </w:rPr>
        <w:t xml:space="preserve"> </w:t>
      </w:r>
      <w:r w:rsidRPr="000040A7">
        <w:t>buying</w:t>
      </w:r>
      <w:r w:rsidRPr="000040A7">
        <w:rPr>
          <w:spacing w:val="-4"/>
        </w:rPr>
        <w:t xml:space="preserve"> </w:t>
      </w:r>
      <w:r w:rsidRPr="005F348D">
        <w:rPr>
          <w:b/>
        </w:rPr>
        <w:t>Managing</w:t>
      </w:r>
      <w:r w:rsidRPr="005F348D">
        <w:rPr>
          <w:b/>
          <w:spacing w:val="-6"/>
        </w:rPr>
        <w:t xml:space="preserve"> </w:t>
      </w:r>
      <w:r w:rsidRPr="005F348D">
        <w:rPr>
          <w:b/>
        </w:rPr>
        <w:t>Owner</w:t>
      </w:r>
      <w:r w:rsidRPr="00CE4D0A">
        <w:rPr>
          <w:bCs/>
          <w:spacing w:val="-2"/>
        </w:rPr>
        <w:t xml:space="preserve"> </w:t>
      </w:r>
      <w:r w:rsidRPr="00CE4D0A">
        <w:rPr>
          <w:bCs/>
        </w:rPr>
        <w:t>must</w:t>
      </w:r>
      <w:r w:rsidRPr="000040A7">
        <w:rPr>
          <w:spacing w:val="-4"/>
        </w:rPr>
        <w:t xml:space="preserve"> </w:t>
      </w:r>
      <w:r w:rsidRPr="000040A7">
        <w:t>start</w:t>
      </w:r>
      <w:r w:rsidRPr="000040A7">
        <w:rPr>
          <w:spacing w:val="-4"/>
        </w:rPr>
        <w:t xml:space="preserve"> </w:t>
      </w:r>
      <w:r w:rsidRPr="000040A7">
        <w:t>the</w:t>
      </w:r>
      <w:r w:rsidRPr="000040A7">
        <w:rPr>
          <w:spacing w:val="-3"/>
        </w:rPr>
        <w:t xml:space="preserve"> </w:t>
      </w:r>
      <w:r w:rsidRPr="000040A7">
        <w:t>process</w:t>
      </w:r>
      <w:r w:rsidRPr="000040A7">
        <w:rPr>
          <w:spacing w:val="-6"/>
        </w:rPr>
        <w:t xml:space="preserve"> </w:t>
      </w:r>
      <w:r w:rsidRPr="000040A7">
        <w:t>via</w:t>
      </w:r>
      <w:r w:rsidRPr="000040A7">
        <w:rPr>
          <w:spacing w:val="-4"/>
        </w:rPr>
        <w:t xml:space="preserve"> </w:t>
      </w:r>
      <w:r w:rsidR="00C021F7" w:rsidRPr="000040A7">
        <w:rPr>
          <w:spacing w:val="-2"/>
        </w:rPr>
        <w:t>Harnessweb</w:t>
      </w:r>
      <w:r w:rsidRPr="000040A7">
        <w:rPr>
          <w:spacing w:val="-2"/>
        </w:rPr>
        <w:t>.</w:t>
      </w:r>
    </w:p>
    <w:p w14:paraId="4F931053" w14:textId="77777777" w:rsidR="00FB5673" w:rsidRPr="000040A7" w:rsidRDefault="00FB5673" w:rsidP="00CE4D0A">
      <w:pPr>
        <w:pStyle w:val="BodyText"/>
        <w:spacing w:before="4"/>
        <w:jc w:val="both"/>
        <w:rPr>
          <w:sz w:val="25"/>
        </w:rPr>
      </w:pPr>
    </w:p>
    <w:p w14:paraId="4F931054" w14:textId="77777777" w:rsidR="00FB5673" w:rsidRPr="000040A7" w:rsidRDefault="00471B70" w:rsidP="00CE4D0A">
      <w:pPr>
        <w:pStyle w:val="Heading2"/>
        <w:jc w:val="both"/>
      </w:pPr>
      <w:r w:rsidRPr="000040A7">
        <w:t>Is</w:t>
      </w:r>
      <w:r w:rsidRPr="000040A7">
        <w:rPr>
          <w:spacing w:val="-4"/>
        </w:rPr>
        <w:t xml:space="preserve"> </w:t>
      </w:r>
      <w:r w:rsidRPr="000040A7">
        <w:t>there</w:t>
      </w:r>
      <w:r w:rsidRPr="000040A7">
        <w:rPr>
          <w:spacing w:val="-3"/>
        </w:rPr>
        <w:t xml:space="preserve"> </w:t>
      </w:r>
      <w:r w:rsidRPr="000040A7">
        <w:t>a</w:t>
      </w:r>
      <w:r w:rsidRPr="000040A7">
        <w:rPr>
          <w:spacing w:val="-1"/>
        </w:rPr>
        <w:t xml:space="preserve"> </w:t>
      </w:r>
      <w:r w:rsidRPr="000040A7">
        <w:rPr>
          <w:spacing w:val="-4"/>
        </w:rPr>
        <w:t>fee?</w:t>
      </w:r>
    </w:p>
    <w:p w14:paraId="4F931055" w14:textId="77777777" w:rsidR="00FB5673" w:rsidRPr="000040A7" w:rsidRDefault="00FB5673" w:rsidP="00CE4D0A">
      <w:pPr>
        <w:pStyle w:val="BodyText"/>
        <w:spacing w:before="7"/>
        <w:jc w:val="both"/>
        <w:rPr>
          <w:b/>
          <w:sz w:val="25"/>
        </w:rPr>
      </w:pPr>
    </w:p>
    <w:p w14:paraId="4F931056" w14:textId="4040797B" w:rsidR="00FB5673" w:rsidRDefault="000040A7" w:rsidP="00E05EC8">
      <w:pPr>
        <w:pStyle w:val="BodyText"/>
        <w:spacing w:line="256" w:lineRule="auto"/>
        <w:ind w:left="100" w:right="121"/>
        <w:jc w:val="both"/>
      </w:pPr>
      <w:r>
        <w:t>Yes</w:t>
      </w:r>
      <w:r w:rsidR="00CE4D0A">
        <w:t>,</w:t>
      </w:r>
      <w:r w:rsidR="0048629F">
        <w:t xml:space="preserve"> there is a fee to transfer your horse,</w:t>
      </w:r>
      <w:r>
        <w:t xml:space="preserve"> </w:t>
      </w:r>
      <w:r w:rsidR="0048629F">
        <w:t xml:space="preserve">however, from 1 August 2022 </w:t>
      </w:r>
      <w:r>
        <w:t>the</w:t>
      </w:r>
      <w:r w:rsidR="0048629F">
        <w:t xml:space="preserve"> standard</w:t>
      </w:r>
      <w:r>
        <w:t xml:space="preserve"> Transfer of Ownership fee</w:t>
      </w:r>
      <w:r w:rsidR="0048629F">
        <w:t xml:space="preserve"> will be discounted by 20% for </w:t>
      </w:r>
      <w:r w:rsidR="00CE4D0A">
        <w:t xml:space="preserve">transfers lodged and completed via Harnessweb. Please view the Fee Schedule for further information. </w:t>
      </w:r>
    </w:p>
    <w:p w14:paraId="04812BD8" w14:textId="6A7BADDF" w:rsidR="005F348D" w:rsidRDefault="005F348D" w:rsidP="00E05EC8">
      <w:pPr>
        <w:pStyle w:val="BodyText"/>
        <w:spacing w:line="256" w:lineRule="auto"/>
        <w:ind w:left="100" w:right="121"/>
        <w:jc w:val="both"/>
      </w:pPr>
    </w:p>
    <w:p w14:paraId="25CA2AE4" w14:textId="33E75597" w:rsidR="005F348D" w:rsidRPr="000040A7" w:rsidRDefault="005F348D" w:rsidP="00E05EC8">
      <w:pPr>
        <w:pStyle w:val="BodyText"/>
        <w:spacing w:line="256" w:lineRule="auto"/>
        <w:ind w:left="100" w:right="121"/>
        <w:jc w:val="both"/>
      </w:pPr>
      <w:r>
        <w:t xml:space="preserve">There is no additional charge for utilising Harnessweb to complete a Transfer of Ownership. </w:t>
      </w:r>
    </w:p>
    <w:p w14:paraId="4F931057" w14:textId="77777777" w:rsidR="00FB5673" w:rsidRPr="000040A7" w:rsidRDefault="00FB5673" w:rsidP="00E05EC8">
      <w:pPr>
        <w:pStyle w:val="BodyText"/>
        <w:spacing w:before="2"/>
        <w:jc w:val="both"/>
        <w:rPr>
          <w:sz w:val="24"/>
        </w:rPr>
      </w:pPr>
    </w:p>
    <w:p w14:paraId="4F931058" w14:textId="77777777" w:rsidR="00FB5673" w:rsidRPr="000040A7" w:rsidRDefault="00471B70" w:rsidP="00E05EC8">
      <w:pPr>
        <w:pStyle w:val="Heading2"/>
        <w:jc w:val="both"/>
      </w:pPr>
      <w:r w:rsidRPr="000040A7">
        <w:t>How</w:t>
      </w:r>
      <w:r w:rsidRPr="000040A7">
        <w:rPr>
          <w:spacing w:val="-2"/>
        </w:rPr>
        <w:t xml:space="preserve"> </w:t>
      </w:r>
      <w:r w:rsidRPr="000040A7">
        <w:t>will</w:t>
      </w:r>
      <w:r w:rsidRPr="000040A7">
        <w:rPr>
          <w:spacing w:val="-3"/>
        </w:rPr>
        <w:t xml:space="preserve"> </w:t>
      </w:r>
      <w:r w:rsidRPr="000040A7">
        <w:t>I</w:t>
      </w:r>
      <w:r w:rsidRPr="000040A7">
        <w:rPr>
          <w:spacing w:val="-1"/>
        </w:rPr>
        <w:t xml:space="preserve"> </w:t>
      </w:r>
      <w:r w:rsidRPr="000040A7">
        <w:t>be</w:t>
      </w:r>
      <w:r w:rsidRPr="000040A7">
        <w:rPr>
          <w:spacing w:val="-3"/>
        </w:rPr>
        <w:t xml:space="preserve"> </w:t>
      </w:r>
      <w:r w:rsidRPr="000040A7">
        <w:rPr>
          <w:spacing w:val="-2"/>
        </w:rPr>
        <w:t>charged?</w:t>
      </w:r>
    </w:p>
    <w:p w14:paraId="4F931059" w14:textId="77777777" w:rsidR="00FB5673" w:rsidRPr="000040A7" w:rsidRDefault="00FB5673" w:rsidP="00E05EC8">
      <w:pPr>
        <w:pStyle w:val="BodyText"/>
        <w:spacing w:before="5"/>
        <w:jc w:val="both"/>
        <w:rPr>
          <w:b/>
          <w:sz w:val="25"/>
        </w:rPr>
      </w:pPr>
    </w:p>
    <w:p w14:paraId="4F93105A" w14:textId="650C51C4" w:rsidR="00FB5673" w:rsidRPr="000040A7" w:rsidRDefault="000040A7" w:rsidP="00E05EC8">
      <w:pPr>
        <w:pStyle w:val="BodyText"/>
        <w:ind w:left="100"/>
        <w:jc w:val="both"/>
      </w:pPr>
      <w:r w:rsidRPr="000040A7">
        <w:t xml:space="preserve">The </w:t>
      </w:r>
      <w:r w:rsidRPr="00CE4D0A">
        <w:rPr>
          <w:b/>
          <w:bCs/>
          <w:i/>
          <w:iCs/>
        </w:rPr>
        <w:t>Managing Owner</w:t>
      </w:r>
      <w:r w:rsidRPr="000040A7">
        <w:t xml:space="preserve"> will be required to pay for the transfer via Credit Card as part of the process. </w:t>
      </w:r>
    </w:p>
    <w:p w14:paraId="4F93105B" w14:textId="77777777" w:rsidR="00FB5673" w:rsidRPr="000040A7" w:rsidRDefault="00FB5673" w:rsidP="00E05EC8">
      <w:pPr>
        <w:pStyle w:val="BodyText"/>
        <w:spacing w:before="7"/>
        <w:jc w:val="both"/>
        <w:rPr>
          <w:sz w:val="25"/>
        </w:rPr>
      </w:pPr>
    </w:p>
    <w:p w14:paraId="4F93105C" w14:textId="77777777" w:rsidR="00FB5673" w:rsidRPr="000040A7" w:rsidRDefault="00471B70" w:rsidP="00E05EC8">
      <w:pPr>
        <w:pStyle w:val="Heading2"/>
        <w:jc w:val="both"/>
      </w:pPr>
      <w:r w:rsidRPr="000040A7">
        <w:t>Who</w:t>
      </w:r>
      <w:r w:rsidRPr="000040A7">
        <w:rPr>
          <w:spacing w:val="-4"/>
        </w:rPr>
        <w:t xml:space="preserve"> </w:t>
      </w:r>
      <w:r w:rsidRPr="000040A7">
        <w:t>needs</w:t>
      </w:r>
      <w:r w:rsidRPr="000040A7">
        <w:rPr>
          <w:spacing w:val="-2"/>
        </w:rPr>
        <w:t xml:space="preserve"> </w:t>
      </w:r>
      <w:r w:rsidRPr="000040A7">
        <w:t>to</w:t>
      </w:r>
      <w:r w:rsidRPr="000040A7">
        <w:rPr>
          <w:spacing w:val="-4"/>
        </w:rPr>
        <w:t xml:space="preserve"> </w:t>
      </w:r>
      <w:r w:rsidRPr="000040A7">
        <w:t>approve</w:t>
      </w:r>
      <w:r w:rsidRPr="000040A7">
        <w:rPr>
          <w:spacing w:val="-3"/>
        </w:rPr>
        <w:t xml:space="preserve"> </w:t>
      </w:r>
      <w:r w:rsidRPr="000040A7">
        <w:t>the</w:t>
      </w:r>
      <w:r w:rsidRPr="000040A7">
        <w:rPr>
          <w:spacing w:val="-3"/>
        </w:rPr>
        <w:t xml:space="preserve"> </w:t>
      </w:r>
      <w:r w:rsidRPr="000040A7">
        <w:rPr>
          <w:spacing w:val="-2"/>
        </w:rPr>
        <w:t>transfer?</w:t>
      </w:r>
    </w:p>
    <w:p w14:paraId="4F93105D" w14:textId="77777777" w:rsidR="00FB5673" w:rsidRPr="000040A7" w:rsidRDefault="00FB5673" w:rsidP="00E05EC8">
      <w:pPr>
        <w:pStyle w:val="BodyText"/>
        <w:spacing w:before="4"/>
        <w:jc w:val="both"/>
        <w:rPr>
          <w:b/>
          <w:sz w:val="25"/>
        </w:rPr>
      </w:pPr>
    </w:p>
    <w:p w14:paraId="4F93105E" w14:textId="77777777" w:rsidR="00FB5673" w:rsidRPr="000040A7" w:rsidRDefault="00471B70" w:rsidP="00E05EC8">
      <w:pPr>
        <w:pStyle w:val="BodyText"/>
        <w:ind w:left="100"/>
        <w:jc w:val="both"/>
      </w:pPr>
      <w:r w:rsidRPr="000040A7">
        <w:t>All</w:t>
      </w:r>
      <w:r w:rsidRPr="000040A7">
        <w:rPr>
          <w:spacing w:val="-3"/>
        </w:rPr>
        <w:t xml:space="preserve"> </w:t>
      </w:r>
      <w:r w:rsidRPr="000040A7">
        <w:t>existing</w:t>
      </w:r>
      <w:r w:rsidRPr="000040A7">
        <w:rPr>
          <w:spacing w:val="-6"/>
        </w:rPr>
        <w:t xml:space="preserve"> </w:t>
      </w:r>
      <w:r w:rsidRPr="000040A7">
        <w:t>owners</w:t>
      </w:r>
      <w:r w:rsidRPr="000040A7">
        <w:rPr>
          <w:spacing w:val="-2"/>
        </w:rPr>
        <w:t xml:space="preserve"> </w:t>
      </w:r>
      <w:r w:rsidRPr="000040A7">
        <w:t>and</w:t>
      </w:r>
      <w:r w:rsidRPr="000040A7">
        <w:rPr>
          <w:spacing w:val="-4"/>
        </w:rPr>
        <w:t xml:space="preserve"> </w:t>
      </w:r>
      <w:r w:rsidRPr="000040A7">
        <w:t>new</w:t>
      </w:r>
      <w:r w:rsidRPr="000040A7">
        <w:rPr>
          <w:spacing w:val="-1"/>
        </w:rPr>
        <w:t xml:space="preserve"> </w:t>
      </w:r>
      <w:r w:rsidRPr="000040A7">
        <w:t>owners</w:t>
      </w:r>
      <w:r w:rsidRPr="000040A7">
        <w:rPr>
          <w:spacing w:val="-6"/>
        </w:rPr>
        <w:t xml:space="preserve"> </w:t>
      </w:r>
      <w:r w:rsidRPr="000040A7">
        <w:t>must</w:t>
      </w:r>
      <w:r w:rsidRPr="000040A7">
        <w:rPr>
          <w:spacing w:val="-2"/>
        </w:rPr>
        <w:t xml:space="preserve"> </w:t>
      </w:r>
      <w:r w:rsidRPr="000040A7">
        <w:t>approve</w:t>
      </w:r>
      <w:r w:rsidRPr="000040A7">
        <w:rPr>
          <w:spacing w:val="-5"/>
        </w:rPr>
        <w:t xml:space="preserve"> </w:t>
      </w:r>
      <w:r w:rsidRPr="000040A7">
        <w:t>the</w:t>
      </w:r>
      <w:r w:rsidRPr="000040A7">
        <w:rPr>
          <w:spacing w:val="-1"/>
        </w:rPr>
        <w:t xml:space="preserve"> </w:t>
      </w:r>
      <w:r w:rsidRPr="000040A7">
        <w:rPr>
          <w:spacing w:val="-2"/>
        </w:rPr>
        <w:t>transfer.</w:t>
      </w:r>
    </w:p>
    <w:p w14:paraId="4F93105F" w14:textId="77777777" w:rsidR="00FB5673" w:rsidRPr="000040A7" w:rsidRDefault="00FB5673" w:rsidP="00E05EC8">
      <w:pPr>
        <w:pStyle w:val="BodyText"/>
        <w:spacing w:before="7"/>
        <w:jc w:val="both"/>
        <w:rPr>
          <w:sz w:val="25"/>
        </w:rPr>
      </w:pPr>
    </w:p>
    <w:p w14:paraId="4F931060" w14:textId="5E4C85AD" w:rsidR="00FB5673" w:rsidRPr="000040A7" w:rsidRDefault="00471B70" w:rsidP="00E05EC8">
      <w:pPr>
        <w:pStyle w:val="Heading2"/>
        <w:spacing w:before="1"/>
        <w:jc w:val="both"/>
      </w:pPr>
      <w:r w:rsidRPr="000040A7">
        <w:t>What</w:t>
      </w:r>
      <w:r w:rsidRPr="000040A7">
        <w:rPr>
          <w:spacing w:val="-3"/>
        </w:rPr>
        <w:t xml:space="preserve"> </w:t>
      </w:r>
      <w:r w:rsidRPr="000040A7">
        <w:t>if</w:t>
      </w:r>
      <w:r w:rsidRPr="000040A7">
        <w:rPr>
          <w:spacing w:val="-3"/>
        </w:rPr>
        <w:t xml:space="preserve"> </w:t>
      </w:r>
      <w:r w:rsidRPr="000040A7">
        <w:t>I</w:t>
      </w:r>
      <w:r w:rsidRPr="000040A7">
        <w:rPr>
          <w:spacing w:val="-3"/>
        </w:rPr>
        <w:t xml:space="preserve"> </w:t>
      </w:r>
      <w:r w:rsidRPr="000040A7">
        <w:t>don’t</w:t>
      </w:r>
      <w:r w:rsidRPr="000040A7">
        <w:rPr>
          <w:spacing w:val="-3"/>
        </w:rPr>
        <w:t xml:space="preserve"> </w:t>
      </w:r>
      <w:r w:rsidRPr="000040A7">
        <w:t>have</w:t>
      </w:r>
      <w:r w:rsidRPr="000040A7">
        <w:rPr>
          <w:spacing w:val="-3"/>
        </w:rPr>
        <w:t xml:space="preserve"> </w:t>
      </w:r>
      <w:r w:rsidRPr="000040A7">
        <w:t>a</w:t>
      </w:r>
      <w:r w:rsidRPr="000040A7">
        <w:rPr>
          <w:spacing w:val="-2"/>
        </w:rPr>
        <w:t xml:space="preserve"> </w:t>
      </w:r>
      <w:r w:rsidR="00C021F7" w:rsidRPr="000040A7">
        <w:t>Harnessweb</w:t>
      </w:r>
      <w:r w:rsidRPr="000040A7">
        <w:rPr>
          <w:spacing w:val="-3"/>
        </w:rPr>
        <w:t xml:space="preserve"> </w:t>
      </w:r>
      <w:r w:rsidRPr="000040A7">
        <w:rPr>
          <w:spacing w:val="-2"/>
        </w:rPr>
        <w:t>account?</w:t>
      </w:r>
    </w:p>
    <w:p w14:paraId="4F931061" w14:textId="77777777" w:rsidR="00FB5673" w:rsidRPr="000040A7" w:rsidRDefault="00FB5673" w:rsidP="00E05EC8">
      <w:pPr>
        <w:pStyle w:val="BodyText"/>
        <w:spacing w:before="4"/>
        <w:jc w:val="both"/>
        <w:rPr>
          <w:b/>
          <w:sz w:val="25"/>
        </w:rPr>
      </w:pPr>
    </w:p>
    <w:p w14:paraId="4F931062" w14:textId="49B3AF3E" w:rsidR="00FB5673" w:rsidRPr="000040A7" w:rsidRDefault="00471B70" w:rsidP="00E05EC8">
      <w:pPr>
        <w:pStyle w:val="BodyText"/>
        <w:spacing w:line="259" w:lineRule="auto"/>
        <w:ind w:left="100" w:right="113"/>
        <w:jc w:val="both"/>
      </w:pPr>
      <w:r w:rsidRPr="000040A7">
        <w:t>Creating</w:t>
      </w:r>
      <w:r w:rsidRPr="000040A7">
        <w:rPr>
          <w:spacing w:val="-5"/>
        </w:rPr>
        <w:t xml:space="preserve"> </w:t>
      </w:r>
      <w:r w:rsidRPr="000040A7">
        <w:t>a</w:t>
      </w:r>
      <w:r w:rsidRPr="000040A7">
        <w:rPr>
          <w:spacing w:val="-7"/>
        </w:rPr>
        <w:t xml:space="preserve"> </w:t>
      </w:r>
      <w:r w:rsidR="00C021F7" w:rsidRPr="000040A7">
        <w:t>Harnessweb</w:t>
      </w:r>
      <w:r w:rsidRPr="000040A7">
        <w:rPr>
          <w:spacing w:val="-7"/>
        </w:rPr>
        <w:t xml:space="preserve"> </w:t>
      </w:r>
      <w:r w:rsidRPr="000040A7">
        <w:t>account</w:t>
      </w:r>
      <w:r w:rsidRPr="000040A7">
        <w:rPr>
          <w:spacing w:val="-4"/>
        </w:rPr>
        <w:t xml:space="preserve"> </w:t>
      </w:r>
      <w:r w:rsidRPr="000040A7">
        <w:t>is</w:t>
      </w:r>
      <w:r w:rsidRPr="000040A7">
        <w:rPr>
          <w:spacing w:val="-7"/>
        </w:rPr>
        <w:t xml:space="preserve"> </w:t>
      </w:r>
      <w:r w:rsidRPr="000040A7">
        <w:t>easy,</w:t>
      </w:r>
      <w:r w:rsidRPr="000040A7">
        <w:rPr>
          <w:spacing w:val="-7"/>
        </w:rPr>
        <w:t xml:space="preserve"> </w:t>
      </w:r>
      <w:r w:rsidRPr="000040A7">
        <w:t>simply</w:t>
      </w:r>
      <w:r w:rsidRPr="000040A7">
        <w:rPr>
          <w:spacing w:val="-6"/>
        </w:rPr>
        <w:t xml:space="preserve"> </w:t>
      </w:r>
      <w:r w:rsidRPr="000040A7">
        <w:t>go</w:t>
      </w:r>
      <w:r w:rsidRPr="000040A7">
        <w:rPr>
          <w:spacing w:val="-5"/>
        </w:rPr>
        <w:t xml:space="preserve"> </w:t>
      </w:r>
      <w:r w:rsidRPr="000040A7">
        <w:t xml:space="preserve">to </w:t>
      </w:r>
      <w:hyperlink r:id="rId19">
        <w:r w:rsidRPr="000040A7">
          <w:rPr>
            <w:u w:val="single" w:color="0462C1"/>
          </w:rPr>
          <w:t>https://</w:t>
        </w:r>
        <w:r w:rsidR="00C021F7" w:rsidRPr="000040A7">
          <w:rPr>
            <w:u w:val="single" w:color="0462C1"/>
          </w:rPr>
          <w:t>Harnessweb</w:t>
        </w:r>
        <w:r w:rsidRPr="000040A7">
          <w:rPr>
            <w:u w:val="single" w:color="0462C1"/>
          </w:rPr>
          <w:t>.harness.org.au</w:t>
        </w:r>
        <w:r w:rsidRPr="000040A7">
          <w:rPr>
            <w:spacing w:val="-4"/>
          </w:rPr>
          <w:t xml:space="preserve"> </w:t>
        </w:r>
      </w:hyperlink>
      <w:r w:rsidRPr="000040A7">
        <w:t>and</w:t>
      </w:r>
      <w:r w:rsidRPr="000040A7">
        <w:rPr>
          <w:spacing w:val="-5"/>
        </w:rPr>
        <w:t xml:space="preserve"> </w:t>
      </w:r>
      <w:r w:rsidRPr="000040A7">
        <w:t>register.</w:t>
      </w:r>
      <w:r w:rsidRPr="000040A7">
        <w:rPr>
          <w:spacing w:val="38"/>
        </w:rPr>
        <w:t xml:space="preserve"> </w:t>
      </w:r>
      <w:r w:rsidRPr="000040A7">
        <w:t>If</w:t>
      </w:r>
      <w:r w:rsidRPr="000040A7">
        <w:rPr>
          <w:spacing w:val="-7"/>
        </w:rPr>
        <w:t xml:space="preserve"> </w:t>
      </w:r>
      <w:r w:rsidRPr="000040A7">
        <w:t>a</w:t>
      </w:r>
      <w:r w:rsidRPr="000040A7">
        <w:rPr>
          <w:spacing w:val="-7"/>
        </w:rPr>
        <w:t xml:space="preserve"> </w:t>
      </w:r>
      <w:r w:rsidRPr="000040A7">
        <w:t>transfer</w:t>
      </w:r>
      <w:r w:rsidRPr="000040A7">
        <w:rPr>
          <w:spacing w:val="-4"/>
        </w:rPr>
        <w:t xml:space="preserve"> </w:t>
      </w:r>
      <w:r w:rsidRPr="000040A7">
        <w:t>has been</w:t>
      </w:r>
      <w:r w:rsidRPr="000040A7">
        <w:rPr>
          <w:spacing w:val="-4"/>
        </w:rPr>
        <w:t xml:space="preserve"> </w:t>
      </w:r>
      <w:r w:rsidRPr="000040A7">
        <w:t>submitted</w:t>
      </w:r>
      <w:r w:rsidRPr="000040A7">
        <w:rPr>
          <w:spacing w:val="-3"/>
        </w:rPr>
        <w:t xml:space="preserve"> </w:t>
      </w:r>
      <w:r w:rsidRPr="000040A7">
        <w:t>online</w:t>
      </w:r>
      <w:r w:rsidRPr="000040A7">
        <w:rPr>
          <w:spacing w:val="-3"/>
        </w:rPr>
        <w:t xml:space="preserve"> </w:t>
      </w:r>
      <w:r w:rsidRPr="000040A7">
        <w:t>but</w:t>
      </w:r>
      <w:r w:rsidRPr="000040A7">
        <w:rPr>
          <w:spacing w:val="-5"/>
        </w:rPr>
        <w:t xml:space="preserve"> </w:t>
      </w:r>
      <w:r w:rsidRPr="000040A7">
        <w:t>one</w:t>
      </w:r>
      <w:r w:rsidRPr="000040A7">
        <w:rPr>
          <w:spacing w:val="-3"/>
        </w:rPr>
        <w:t xml:space="preserve"> </w:t>
      </w:r>
      <w:r w:rsidRPr="000040A7">
        <w:t>or</w:t>
      </w:r>
      <w:r w:rsidRPr="000040A7">
        <w:rPr>
          <w:spacing w:val="-6"/>
        </w:rPr>
        <w:t xml:space="preserve"> </w:t>
      </w:r>
      <w:r w:rsidRPr="000040A7">
        <w:t>more</w:t>
      </w:r>
      <w:r w:rsidRPr="000040A7">
        <w:rPr>
          <w:spacing w:val="-5"/>
        </w:rPr>
        <w:t xml:space="preserve"> </w:t>
      </w:r>
      <w:r w:rsidRPr="000040A7">
        <w:t>members</w:t>
      </w:r>
      <w:r w:rsidRPr="000040A7">
        <w:rPr>
          <w:spacing w:val="-2"/>
        </w:rPr>
        <w:t xml:space="preserve"> </w:t>
      </w:r>
      <w:r w:rsidRPr="000040A7">
        <w:t>are</w:t>
      </w:r>
      <w:r w:rsidRPr="000040A7">
        <w:rPr>
          <w:spacing w:val="-3"/>
        </w:rPr>
        <w:t xml:space="preserve"> </w:t>
      </w:r>
      <w:r w:rsidRPr="000040A7">
        <w:t>unable</w:t>
      </w:r>
      <w:r w:rsidRPr="000040A7">
        <w:rPr>
          <w:spacing w:val="-3"/>
        </w:rPr>
        <w:t xml:space="preserve"> </w:t>
      </w:r>
      <w:r w:rsidRPr="000040A7">
        <w:t>to</w:t>
      </w:r>
      <w:r w:rsidRPr="000040A7">
        <w:rPr>
          <w:spacing w:val="-2"/>
        </w:rPr>
        <w:t xml:space="preserve"> </w:t>
      </w:r>
      <w:r w:rsidRPr="000040A7">
        <w:t>create</w:t>
      </w:r>
      <w:r w:rsidRPr="000040A7">
        <w:rPr>
          <w:spacing w:val="-3"/>
        </w:rPr>
        <w:t xml:space="preserve"> </w:t>
      </w:r>
      <w:r w:rsidRPr="000040A7">
        <w:t>a</w:t>
      </w:r>
      <w:r w:rsidRPr="000040A7">
        <w:rPr>
          <w:spacing w:val="-3"/>
        </w:rPr>
        <w:t xml:space="preserve"> </w:t>
      </w:r>
      <w:r w:rsidR="00C021F7" w:rsidRPr="000040A7">
        <w:t>Harnessweb</w:t>
      </w:r>
      <w:r w:rsidRPr="000040A7">
        <w:rPr>
          <w:spacing w:val="-4"/>
        </w:rPr>
        <w:t xml:space="preserve"> </w:t>
      </w:r>
      <w:r w:rsidRPr="000040A7">
        <w:t>account,</w:t>
      </w:r>
      <w:r w:rsidRPr="000040A7">
        <w:rPr>
          <w:spacing w:val="-3"/>
        </w:rPr>
        <w:t xml:space="preserve"> </w:t>
      </w:r>
      <w:r w:rsidRPr="000040A7">
        <w:t>you</w:t>
      </w:r>
      <w:r w:rsidRPr="000040A7">
        <w:rPr>
          <w:spacing w:val="-4"/>
        </w:rPr>
        <w:t xml:space="preserve"> </w:t>
      </w:r>
      <w:r w:rsidRPr="000040A7">
        <w:t>can</w:t>
      </w:r>
      <w:r w:rsidRPr="000040A7">
        <w:rPr>
          <w:spacing w:val="-4"/>
        </w:rPr>
        <w:t xml:space="preserve"> </w:t>
      </w:r>
      <w:r w:rsidRPr="000040A7">
        <w:t>download</w:t>
      </w:r>
      <w:r w:rsidRPr="000040A7">
        <w:rPr>
          <w:spacing w:val="-4"/>
        </w:rPr>
        <w:t xml:space="preserve"> </w:t>
      </w:r>
      <w:r w:rsidRPr="000040A7">
        <w:t>and print individual ownership transfer forms for those members to sign and send to the governing state body.</w:t>
      </w:r>
    </w:p>
    <w:p w14:paraId="4F931063" w14:textId="77777777" w:rsidR="00FB5673" w:rsidRPr="000040A7" w:rsidRDefault="00FB5673" w:rsidP="00E05EC8">
      <w:pPr>
        <w:pStyle w:val="BodyText"/>
        <w:spacing w:before="9"/>
        <w:jc w:val="both"/>
        <w:rPr>
          <w:sz w:val="23"/>
        </w:rPr>
      </w:pPr>
    </w:p>
    <w:p w14:paraId="4F931064" w14:textId="77777777" w:rsidR="00FB5673" w:rsidRPr="000040A7" w:rsidRDefault="00471B70" w:rsidP="00E05EC8">
      <w:pPr>
        <w:pStyle w:val="Heading2"/>
        <w:jc w:val="both"/>
      </w:pPr>
      <w:r w:rsidRPr="000040A7">
        <w:t>Can</w:t>
      </w:r>
      <w:r w:rsidRPr="000040A7">
        <w:rPr>
          <w:spacing w:val="-3"/>
        </w:rPr>
        <w:t xml:space="preserve"> </w:t>
      </w:r>
      <w:r w:rsidRPr="000040A7">
        <w:t>a</w:t>
      </w:r>
      <w:r w:rsidRPr="000040A7">
        <w:rPr>
          <w:spacing w:val="-3"/>
        </w:rPr>
        <w:t xml:space="preserve"> </w:t>
      </w:r>
      <w:r w:rsidRPr="000040A7">
        <w:t>minor</w:t>
      </w:r>
      <w:r w:rsidRPr="000040A7">
        <w:rPr>
          <w:spacing w:val="-3"/>
        </w:rPr>
        <w:t xml:space="preserve"> </w:t>
      </w:r>
      <w:r w:rsidRPr="000040A7">
        <w:t>submit</w:t>
      </w:r>
      <w:r w:rsidRPr="000040A7">
        <w:rPr>
          <w:spacing w:val="-2"/>
        </w:rPr>
        <w:t xml:space="preserve"> </w:t>
      </w:r>
      <w:r w:rsidRPr="000040A7">
        <w:t>a</w:t>
      </w:r>
      <w:r w:rsidRPr="000040A7">
        <w:rPr>
          <w:spacing w:val="-3"/>
        </w:rPr>
        <w:t xml:space="preserve"> </w:t>
      </w:r>
      <w:r w:rsidRPr="000040A7">
        <w:rPr>
          <w:spacing w:val="-2"/>
        </w:rPr>
        <w:t>transfer?</w:t>
      </w:r>
    </w:p>
    <w:p w14:paraId="4F931065" w14:textId="77777777" w:rsidR="00FB5673" w:rsidRPr="000040A7" w:rsidRDefault="00FB5673" w:rsidP="00E05EC8">
      <w:pPr>
        <w:pStyle w:val="BodyText"/>
        <w:spacing w:before="7"/>
        <w:jc w:val="both"/>
        <w:rPr>
          <w:b/>
          <w:sz w:val="25"/>
        </w:rPr>
      </w:pPr>
    </w:p>
    <w:p w14:paraId="4F931066" w14:textId="5468A355" w:rsidR="00FB5673" w:rsidRPr="000040A7" w:rsidRDefault="00471B70" w:rsidP="00E05EC8">
      <w:pPr>
        <w:pStyle w:val="BodyText"/>
        <w:ind w:left="100"/>
        <w:jc w:val="both"/>
      </w:pPr>
      <w:r w:rsidRPr="000040A7">
        <w:t>Minors</w:t>
      </w:r>
      <w:r w:rsidRPr="000040A7">
        <w:rPr>
          <w:spacing w:val="-5"/>
        </w:rPr>
        <w:t xml:space="preserve"> </w:t>
      </w:r>
      <w:r w:rsidR="00DE1D7E">
        <w:t xml:space="preserve">cannot initiate or accept a transfer via Harnessweb, please contact RWWA if a minor is part of the ownership group. </w:t>
      </w:r>
    </w:p>
    <w:p w14:paraId="4F931067" w14:textId="77777777" w:rsidR="00FB5673" w:rsidRPr="000040A7" w:rsidRDefault="00FB5673" w:rsidP="00E05EC8">
      <w:pPr>
        <w:pStyle w:val="BodyText"/>
        <w:spacing w:before="4"/>
        <w:jc w:val="both"/>
        <w:rPr>
          <w:sz w:val="25"/>
        </w:rPr>
      </w:pPr>
    </w:p>
    <w:p w14:paraId="4F931068" w14:textId="77777777" w:rsidR="00FB5673" w:rsidRPr="000040A7" w:rsidRDefault="00471B70" w:rsidP="00E05EC8">
      <w:pPr>
        <w:pStyle w:val="Heading2"/>
        <w:spacing w:before="1"/>
        <w:jc w:val="both"/>
      </w:pPr>
      <w:r w:rsidRPr="000040A7">
        <w:t>Do</w:t>
      </w:r>
      <w:r w:rsidRPr="000040A7">
        <w:rPr>
          <w:spacing w:val="-4"/>
        </w:rPr>
        <w:t xml:space="preserve"> </w:t>
      </w:r>
      <w:r w:rsidRPr="000040A7">
        <w:t>I need</w:t>
      </w:r>
      <w:r w:rsidRPr="000040A7">
        <w:rPr>
          <w:spacing w:val="-3"/>
        </w:rPr>
        <w:t xml:space="preserve"> </w:t>
      </w:r>
      <w:r w:rsidRPr="000040A7">
        <w:t>an</w:t>
      </w:r>
      <w:r w:rsidRPr="000040A7">
        <w:rPr>
          <w:spacing w:val="-3"/>
        </w:rPr>
        <w:t xml:space="preserve"> </w:t>
      </w:r>
      <w:r w:rsidRPr="000040A7">
        <w:t>email</w:t>
      </w:r>
      <w:r w:rsidRPr="000040A7">
        <w:rPr>
          <w:spacing w:val="-3"/>
        </w:rPr>
        <w:t xml:space="preserve"> </w:t>
      </w:r>
      <w:r w:rsidRPr="000040A7">
        <w:rPr>
          <w:spacing w:val="-2"/>
        </w:rPr>
        <w:t>address?</w:t>
      </w:r>
    </w:p>
    <w:p w14:paraId="4F931069" w14:textId="77777777" w:rsidR="00FB5673" w:rsidRPr="000040A7" w:rsidRDefault="00FB5673" w:rsidP="00E05EC8">
      <w:pPr>
        <w:pStyle w:val="BodyText"/>
        <w:spacing w:before="7"/>
        <w:jc w:val="both"/>
        <w:rPr>
          <w:b/>
          <w:sz w:val="25"/>
        </w:rPr>
      </w:pPr>
    </w:p>
    <w:p w14:paraId="4F93106A" w14:textId="4FED757F" w:rsidR="00FB5673" w:rsidRPr="000040A7" w:rsidRDefault="00471B70" w:rsidP="00E05EC8">
      <w:pPr>
        <w:pStyle w:val="BodyText"/>
        <w:ind w:left="100"/>
        <w:jc w:val="both"/>
      </w:pPr>
      <w:r w:rsidRPr="000040A7">
        <w:t>Yes</w:t>
      </w:r>
      <w:r w:rsidR="00E05EC8">
        <w:rPr>
          <w:spacing w:val="-3"/>
        </w:rPr>
        <w:t xml:space="preserve">, </w:t>
      </w:r>
      <w:r w:rsidR="00C021F7" w:rsidRPr="000040A7">
        <w:t>Harnessweb</w:t>
      </w:r>
      <w:r w:rsidRPr="000040A7">
        <w:rPr>
          <w:spacing w:val="-2"/>
        </w:rPr>
        <w:t xml:space="preserve"> </w:t>
      </w:r>
      <w:r w:rsidRPr="000040A7">
        <w:t>relies</w:t>
      </w:r>
      <w:r w:rsidRPr="000040A7">
        <w:rPr>
          <w:spacing w:val="-4"/>
        </w:rPr>
        <w:t xml:space="preserve"> </w:t>
      </w:r>
      <w:r w:rsidRPr="000040A7">
        <w:t>on</w:t>
      </w:r>
      <w:r w:rsidRPr="000040A7">
        <w:rPr>
          <w:spacing w:val="-5"/>
        </w:rPr>
        <w:t xml:space="preserve"> </w:t>
      </w:r>
      <w:r w:rsidRPr="000040A7">
        <w:t>a</w:t>
      </w:r>
      <w:r w:rsidRPr="000040A7">
        <w:rPr>
          <w:spacing w:val="-2"/>
        </w:rPr>
        <w:t xml:space="preserve"> </w:t>
      </w:r>
      <w:r w:rsidRPr="000040A7">
        <w:t>unique email</w:t>
      </w:r>
      <w:r w:rsidRPr="000040A7">
        <w:rPr>
          <w:spacing w:val="-3"/>
        </w:rPr>
        <w:t xml:space="preserve"> </w:t>
      </w:r>
      <w:r w:rsidRPr="000040A7">
        <w:t>address</w:t>
      </w:r>
      <w:r w:rsidRPr="000040A7">
        <w:rPr>
          <w:spacing w:val="-2"/>
        </w:rPr>
        <w:t xml:space="preserve"> </w:t>
      </w:r>
      <w:r w:rsidRPr="000040A7">
        <w:t>to</w:t>
      </w:r>
      <w:r w:rsidRPr="000040A7">
        <w:rPr>
          <w:spacing w:val="-2"/>
        </w:rPr>
        <w:t xml:space="preserve"> </w:t>
      </w:r>
      <w:r w:rsidRPr="000040A7">
        <w:t>keep</w:t>
      </w:r>
      <w:r w:rsidRPr="000040A7">
        <w:rPr>
          <w:spacing w:val="-4"/>
        </w:rPr>
        <w:t xml:space="preserve"> </w:t>
      </w:r>
      <w:r w:rsidRPr="000040A7">
        <w:t>you</w:t>
      </w:r>
      <w:r w:rsidRPr="000040A7">
        <w:rPr>
          <w:spacing w:val="-2"/>
        </w:rPr>
        <w:t xml:space="preserve"> </w:t>
      </w:r>
      <w:r w:rsidRPr="000040A7">
        <w:t>up</w:t>
      </w:r>
      <w:r w:rsidRPr="000040A7">
        <w:rPr>
          <w:spacing w:val="-5"/>
        </w:rPr>
        <w:t xml:space="preserve"> </w:t>
      </w:r>
      <w:r w:rsidRPr="000040A7">
        <w:t>to</w:t>
      </w:r>
      <w:r w:rsidRPr="000040A7">
        <w:rPr>
          <w:spacing w:val="-2"/>
        </w:rPr>
        <w:t xml:space="preserve"> </w:t>
      </w:r>
      <w:r w:rsidRPr="000040A7">
        <w:t>date</w:t>
      </w:r>
      <w:r w:rsidRPr="000040A7">
        <w:rPr>
          <w:spacing w:val="-4"/>
        </w:rPr>
        <w:t xml:space="preserve"> </w:t>
      </w:r>
      <w:r w:rsidRPr="000040A7">
        <w:t>with</w:t>
      </w:r>
      <w:r w:rsidRPr="000040A7">
        <w:rPr>
          <w:spacing w:val="-4"/>
        </w:rPr>
        <w:t xml:space="preserve"> </w:t>
      </w:r>
      <w:r w:rsidRPr="000040A7">
        <w:t>the</w:t>
      </w:r>
      <w:r w:rsidRPr="000040A7">
        <w:rPr>
          <w:spacing w:val="-1"/>
        </w:rPr>
        <w:t xml:space="preserve"> </w:t>
      </w:r>
      <w:r w:rsidRPr="000040A7">
        <w:t>progress</w:t>
      </w:r>
      <w:r w:rsidRPr="000040A7">
        <w:rPr>
          <w:spacing w:val="-3"/>
        </w:rPr>
        <w:t xml:space="preserve"> </w:t>
      </w:r>
      <w:r w:rsidRPr="000040A7">
        <w:t>of</w:t>
      </w:r>
      <w:r w:rsidRPr="000040A7">
        <w:rPr>
          <w:spacing w:val="-2"/>
        </w:rPr>
        <w:t xml:space="preserve"> </w:t>
      </w:r>
      <w:r w:rsidRPr="000040A7">
        <w:t>your</w:t>
      </w:r>
      <w:r w:rsidRPr="000040A7">
        <w:rPr>
          <w:spacing w:val="-1"/>
        </w:rPr>
        <w:t xml:space="preserve"> </w:t>
      </w:r>
      <w:r w:rsidRPr="000040A7">
        <w:rPr>
          <w:spacing w:val="-2"/>
        </w:rPr>
        <w:t>transfer.</w:t>
      </w:r>
    </w:p>
    <w:p w14:paraId="4F93106B" w14:textId="77777777" w:rsidR="00FB5673" w:rsidRPr="000040A7" w:rsidRDefault="00FB5673" w:rsidP="00E05EC8">
      <w:pPr>
        <w:pStyle w:val="BodyText"/>
        <w:spacing w:before="4"/>
        <w:jc w:val="both"/>
        <w:rPr>
          <w:sz w:val="25"/>
        </w:rPr>
      </w:pPr>
    </w:p>
    <w:p w14:paraId="4F93106C" w14:textId="77777777" w:rsidR="00FB5673" w:rsidRPr="000040A7" w:rsidRDefault="00471B70" w:rsidP="00E05EC8">
      <w:pPr>
        <w:pStyle w:val="Heading2"/>
        <w:jc w:val="both"/>
      </w:pPr>
      <w:r w:rsidRPr="000040A7">
        <w:t>How</w:t>
      </w:r>
      <w:r w:rsidRPr="000040A7">
        <w:rPr>
          <w:spacing w:val="-1"/>
        </w:rPr>
        <w:t xml:space="preserve"> </w:t>
      </w:r>
      <w:r w:rsidRPr="000040A7">
        <w:t>do</w:t>
      </w:r>
      <w:r w:rsidRPr="000040A7">
        <w:rPr>
          <w:spacing w:val="-3"/>
        </w:rPr>
        <w:t xml:space="preserve"> </w:t>
      </w:r>
      <w:r w:rsidRPr="000040A7">
        <w:t>I</w:t>
      </w:r>
      <w:r w:rsidRPr="000040A7">
        <w:rPr>
          <w:spacing w:val="-2"/>
        </w:rPr>
        <w:t xml:space="preserve"> </w:t>
      </w:r>
      <w:r w:rsidRPr="000040A7">
        <w:t>review</w:t>
      </w:r>
      <w:r w:rsidRPr="000040A7">
        <w:rPr>
          <w:spacing w:val="-3"/>
        </w:rPr>
        <w:t xml:space="preserve"> </w:t>
      </w:r>
      <w:r w:rsidRPr="000040A7">
        <w:t>a</w:t>
      </w:r>
      <w:r w:rsidRPr="000040A7">
        <w:rPr>
          <w:spacing w:val="-1"/>
        </w:rPr>
        <w:t xml:space="preserve"> </w:t>
      </w:r>
      <w:r w:rsidRPr="000040A7">
        <w:rPr>
          <w:spacing w:val="-2"/>
        </w:rPr>
        <w:t>transfer?</w:t>
      </w:r>
    </w:p>
    <w:p w14:paraId="4F93106D" w14:textId="77777777" w:rsidR="00FB5673" w:rsidRPr="000040A7" w:rsidRDefault="00FB5673" w:rsidP="00E05EC8">
      <w:pPr>
        <w:pStyle w:val="BodyText"/>
        <w:spacing w:before="8"/>
        <w:jc w:val="both"/>
        <w:rPr>
          <w:b/>
          <w:sz w:val="25"/>
        </w:rPr>
      </w:pPr>
    </w:p>
    <w:p w14:paraId="4F93106E" w14:textId="77777777" w:rsidR="00FB5673" w:rsidRPr="000040A7" w:rsidRDefault="00471B70" w:rsidP="00E05EC8">
      <w:pPr>
        <w:pStyle w:val="BodyText"/>
        <w:spacing w:line="259" w:lineRule="auto"/>
        <w:ind w:left="100" w:right="114"/>
        <w:jc w:val="both"/>
      </w:pPr>
      <w:r w:rsidRPr="000040A7">
        <w:t>Any</w:t>
      </w:r>
      <w:r w:rsidRPr="000040A7">
        <w:rPr>
          <w:spacing w:val="-8"/>
        </w:rPr>
        <w:t xml:space="preserve"> </w:t>
      </w:r>
      <w:r w:rsidRPr="000040A7">
        <w:t>party</w:t>
      </w:r>
      <w:r w:rsidRPr="000040A7">
        <w:rPr>
          <w:spacing w:val="-8"/>
        </w:rPr>
        <w:t xml:space="preserve"> </w:t>
      </w:r>
      <w:r w:rsidRPr="000040A7">
        <w:t>can</w:t>
      </w:r>
      <w:r w:rsidRPr="000040A7">
        <w:rPr>
          <w:spacing w:val="-9"/>
        </w:rPr>
        <w:t xml:space="preserve"> </w:t>
      </w:r>
      <w:r w:rsidRPr="000040A7">
        <w:t>review</w:t>
      </w:r>
      <w:r w:rsidRPr="000040A7">
        <w:rPr>
          <w:spacing w:val="-10"/>
        </w:rPr>
        <w:t xml:space="preserve"> </w:t>
      </w:r>
      <w:r w:rsidRPr="000040A7">
        <w:t>the</w:t>
      </w:r>
      <w:r w:rsidRPr="000040A7">
        <w:rPr>
          <w:spacing w:val="-10"/>
        </w:rPr>
        <w:t xml:space="preserve"> </w:t>
      </w:r>
      <w:r w:rsidRPr="000040A7">
        <w:t>status</w:t>
      </w:r>
      <w:r w:rsidRPr="000040A7">
        <w:rPr>
          <w:spacing w:val="-11"/>
        </w:rPr>
        <w:t xml:space="preserve"> </w:t>
      </w:r>
      <w:r w:rsidRPr="000040A7">
        <w:t>of</w:t>
      </w:r>
      <w:r w:rsidRPr="000040A7">
        <w:rPr>
          <w:spacing w:val="-8"/>
        </w:rPr>
        <w:t xml:space="preserve"> </w:t>
      </w:r>
      <w:r w:rsidRPr="000040A7">
        <w:t>any</w:t>
      </w:r>
      <w:r w:rsidRPr="000040A7">
        <w:rPr>
          <w:spacing w:val="-10"/>
        </w:rPr>
        <w:t xml:space="preserve"> </w:t>
      </w:r>
      <w:r w:rsidRPr="000040A7">
        <w:t>Transfer</w:t>
      </w:r>
      <w:r w:rsidRPr="000040A7">
        <w:rPr>
          <w:spacing w:val="-10"/>
        </w:rPr>
        <w:t xml:space="preserve"> </w:t>
      </w:r>
      <w:r w:rsidRPr="000040A7">
        <w:t>of</w:t>
      </w:r>
      <w:r w:rsidRPr="000040A7">
        <w:rPr>
          <w:spacing w:val="-11"/>
        </w:rPr>
        <w:t xml:space="preserve"> </w:t>
      </w:r>
      <w:r w:rsidRPr="000040A7">
        <w:t>Ownership</w:t>
      </w:r>
      <w:r w:rsidRPr="000040A7">
        <w:rPr>
          <w:spacing w:val="-9"/>
        </w:rPr>
        <w:t xml:space="preserve"> </w:t>
      </w:r>
      <w:r w:rsidRPr="000040A7">
        <w:t>process.</w:t>
      </w:r>
      <w:r w:rsidRPr="000040A7">
        <w:rPr>
          <w:spacing w:val="28"/>
        </w:rPr>
        <w:t xml:space="preserve"> </w:t>
      </w:r>
      <w:r w:rsidRPr="000040A7">
        <w:t>This</w:t>
      </w:r>
      <w:r w:rsidRPr="000040A7">
        <w:rPr>
          <w:spacing w:val="-9"/>
        </w:rPr>
        <w:t xml:space="preserve"> </w:t>
      </w:r>
      <w:r w:rsidRPr="000040A7">
        <w:t>information</w:t>
      </w:r>
      <w:r w:rsidRPr="000040A7">
        <w:rPr>
          <w:spacing w:val="-9"/>
        </w:rPr>
        <w:t xml:space="preserve"> </w:t>
      </w:r>
      <w:r w:rsidRPr="000040A7">
        <w:t>is</w:t>
      </w:r>
      <w:r w:rsidRPr="000040A7">
        <w:rPr>
          <w:spacing w:val="-8"/>
        </w:rPr>
        <w:t xml:space="preserve"> </w:t>
      </w:r>
      <w:r w:rsidRPr="000040A7">
        <w:t>accessed</w:t>
      </w:r>
      <w:r w:rsidRPr="000040A7">
        <w:rPr>
          <w:spacing w:val="-10"/>
        </w:rPr>
        <w:t xml:space="preserve"> </w:t>
      </w:r>
      <w:r w:rsidRPr="000040A7">
        <w:t>via</w:t>
      </w:r>
      <w:r w:rsidRPr="000040A7">
        <w:rPr>
          <w:spacing w:val="-11"/>
        </w:rPr>
        <w:t xml:space="preserve"> </w:t>
      </w:r>
      <w:r w:rsidRPr="000040A7">
        <w:t>the</w:t>
      </w:r>
      <w:r w:rsidRPr="000040A7">
        <w:rPr>
          <w:spacing w:val="-10"/>
        </w:rPr>
        <w:t xml:space="preserve"> </w:t>
      </w:r>
      <w:r w:rsidRPr="000040A7">
        <w:t>client</w:t>
      </w:r>
      <w:r w:rsidRPr="000040A7">
        <w:rPr>
          <w:spacing w:val="-10"/>
        </w:rPr>
        <w:t xml:space="preserve"> </w:t>
      </w:r>
      <w:r w:rsidRPr="000040A7">
        <w:t xml:space="preserve">menu and selecting </w:t>
      </w:r>
      <w:r w:rsidRPr="000040A7">
        <w:rPr>
          <w:b/>
        </w:rPr>
        <w:t>Transfer of Ownership</w:t>
      </w:r>
      <w:r w:rsidRPr="000040A7">
        <w:t>.</w:t>
      </w:r>
    </w:p>
    <w:p w14:paraId="4F93106F" w14:textId="77777777" w:rsidR="00FB5673" w:rsidRPr="000040A7" w:rsidRDefault="00FB5673">
      <w:pPr>
        <w:pStyle w:val="BodyText"/>
      </w:pPr>
    </w:p>
    <w:p w14:paraId="4F931070" w14:textId="77777777" w:rsidR="00FB5673" w:rsidRDefault="00FB5673">
      <w:pPr>
        <w:pStyle w:val="BodyText"/>
      </w:pPr>
    </w:p>
    <w:p w14:paraId="4F931071" w14:textId="77777777" w:rsidR="00FB5673" w:rsidRDefault="00FB5673">
      <w:pPr>
        <w:pStyle w:val="BodyText"/>
      </w:pPr>
    </w:p>
    <w:p w14:paraId="4F931072" w14:textId="77777777" w:rsidR="00FB5673" w:rsidRDefault="00FB5673">
      <w:pPr>
        <w:pStyle w:val="BodyText"/>
      </w:pPr>
    </w:p>
    <w:p w14:paraId="4F931073" w14:textId="77777777" w:rsidR="00FB5673" w:rsidRDefault="00FB5673">
      <w:pPr>
        <w:pStyle w:val="BodyText"/>
      </w:pPr>
    </w:p>
    <w:p w14:paraId="4F931074" w14:textId="77777777" w:rsidR="00FB5673" w:rsidRDefault="00FB5673">
      <w:pPr>
        <w:pStyle w:val="BodyText"/>
      </w:pPr>
    </w:p>
    <w:p w14:paraId="4F931075" w14:textId="77777777" w:rsidR="00FB5673" w:rsidRDefault="00FB5673">
      <w:pPr>
        <w:pStyle w:val="BodyText"/>
      </w:pPr>
    </w:p>
    <w:sectPr w:rsidR="00FB5673" w:rsidSect="00E8341E">
      <w:headerReference w:type="default" r:id="rId20"/>
      <w:footerReference w:type="default" r:id="rId21"/>
      <w:pgSz w:w="11910" w:h="16840"/>
      <w:pgMar w:top="720" w:right="720" w:bottom="720" w:left="720" w:header="284" w:footer="6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05BEC" w14:textId="77777777" w:rsidR="0010026E" w:rsidRDefault="0010026E">
      <w:r>
        <w:separator/>
      </w:r>
    </w:p>
  </w:endnote>
  <w:endnote w:type="continuationSeparator" w:id="0">
    <w:p w14:paraId="77973684" w14:textId="77777777" w:rsidR="0010026E" w:rsidRDefault="0010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108E" w14:textId="61FD22B4" w:rsidR="00FB5673" w:rsidRDefault="00476AC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4512" behindDoc="1" locked="0" layoutInCell="1" allowOverlap="1" wp14:anchorId="4F931098" wp14:editId="5C69CD7D">
              <wp:simplePos x="0" y="0"/>
              <wp:positionH relativeFrom="page">
                <wp:posOffset>6688455</wp:posOffset>
              </wp:positionH>
              <wp:positionV relativeFrom="page">
                <wp:posOffset>10140950</wp:posOffset>
              </wp:positionV>
              <wp:extent cx="428625" cy="114300"/>
              <wp:effectExtent l="0" t="0" r="0" b="0"/>
              <wp:wrapNone/>
              <wp:docPr id="5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3109E" w14:textId="77777777" w:rsidR="00FB5673" w:rsidRDefault="00471B70">
                          <w:pPr>
                            <w:spacing w:line="162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Page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4"/>
                            </w:rPr>
                            <w:t>7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31098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526.65pt;margin-top:798.5pt;width:33.75pt;height:9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" filled="f" stroked="f">
              <v:textbox inset="0,0,0,0">
                <w:txbxContent>
                  <w:p w14:paraId="4F93109E" w14:textId="77777777" w:rsidR="00FB5673" w:rsidRDefault="00471B70">
                    <w:pPr>
                      <w:spacing w:line="162" w:lineRule="exact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Page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sz w:val="14"/>
                      </w:rPr>
                      <w:fldChar w:fldCharType="separate"/>
                    </w:r>
                    <w:r>
                      <w:rPr>
                        <w:b/>
                        <w:sz w:val="14"/>
                      </w:rPr>
                      <w:t>7</w:t>
                    </w:r>
                    <w:r>
                      <w:rPr>
                        <w:b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of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4"/>
                      </w:rPr>
                      <w:t>7</w: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B2975" w14:textId="77777777" w:rsidR="0010026E" w:rsidRDefault="0010026E">
      <w:r>
        <w:separator/>
      </w:r>
    </w:p>
  </w:footnote>
  <w:footnote w:type="continuationSeparator" w:id="0">
    <w:p w14:paraId="06B94E62" w14:textId="77777777" w:rsidR="0010026E" w:rsidRDefault="00100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60" w:type="dxa"/>
      <w:tblInd w:w="-284" w:type="dxa"/>
      <w:tblLayout w:type="fixed"/>
      <w:tblLook w:val="01E0" w:firstRow="1" w:lastRow="1" w:firstColumn="1" w:lastColumn="1" w:noHBand="0" w:noVBand="0"/>
    </w:tblPr>
    <w:tblGrid>
      <w:gridCol w:w="4788"/>
      <w:gridCol w:w="6372"/>
    </w:tblGrid>
    <w:tr w:rsidR="00E8341E" w:rsidRPr="00383F25" w14:paraId="1C151FFF" w14:textId="77777777" w:rsidTr="00E8341E">
      <w:trPr>
        <w:trHeight w:val="1134"/>
      </w:trPr>
      <w:tc>
        <w:tcPr>
          <w:tcW w:w="4788" w:type="dxa"/>
        </w:tcPr>
        <w:p w14:paraId="5AC04132" w14:textId="1895819B" w:rsidR="00E8341E" w:rsidRPr="00383F25" w:rsidRDefault="00947330" w:rsidP="00E8341E">
          <w:pPr>
            <w:widowControl/>
            <w:autoSpaceDE/>
            <w:autoSpaceDN/>
            <w:jc w:val="center"/>
            <w:rPr>
              <w:rFonts w:ascii="Copperplate Gothic Bold" w:eastAsia="Times New Roman" w:hAnsi="Copperplate Gothic Bold" w:cs="Times New Roman"/>
              <w:sz w:val="8"/>
              <w:szCs w:val="8"/>
            </w:rPr>
          </w:pPr>
          <w:r>
            <w:rPr>
              <w:noProof/>
            </w:rPr>
            <w:drawing>
              <wp:inline distT="0" distB="0" distL="0" distR="0" wp14:anchorId="3A99E6CF" wp14:editId="3D386253">
                <wp:extent cx="2057400" cy="668020"/>
                <wp:effectExtent l="0" t="0" r="0" b="17780"/>
                <wp:docPr id="92965669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9656690" name="Picture 929656690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2" w:type="dxa"/>
        </w:tcPr>
        <w:p w14:paraId="1C91F5C1" w14:textId="77777777" w:rsidR="00E8341E" w:rsidRPr="00383F25" w:rsidRDefault="00E8341E" w:rsidP="00E8341E">
          <w:pPr>
            <w:widowControl/>
            <w:autoSpaceDE/>
            <w:autoSpaceDN/>
            <w:jc w:val="right"/>
            <w:rPr>
              <w:rFonts w:asciiTheme="minorHAnsi" w:eastAsia="Times New Roman" w:hAnsiTheme="minorHAnsi" w:cstheme="minorHAnsi"/>
              <w:b/>
              <w:sz w:val="24"/>
              <w:szCs w:val="24"/>
            </w:rPr>
          </w:pPr>
          <w:r w:rsidRPr="00383F25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487427584" behindDoc="1" locked="0" layoutInCell="1" allowOverlap="1" wp14:anchorId="4C88AC2E" wp14:editId="0B559143">
                <wp:simplePos x="0" y="0"/>
                <wp:positionH relativeFrom="column">
                  <wp:posOffset>8890</wp:posOffset>
                </wp:positionH>
                <wp:positionV relativeFrom="page">
                  <wp:posOffset>74295</wp:posOffset>
                </wp:positionV>
                <wp:extent cx="909320" cy="670560"/>
                <wp:effectExtent l="0" t="0" r="5080" b="0"/>
                <wp:wrapTight wrapText="bothSides">
                  <wp:wrapPolygon edited="0">
                    <wp:start x="5883" y="0"/>
                    <wp:lineTo x="0" y="5523"/>
                    <wp:lineTo x="0" y="9818"/>
                    <wp:lineTo x="1358" y="20864"/>
                    <wp:lineTo x="20363" y="20864"/>
                    <wp:lineTo x="21268" y="10432"/>
                    <wp:lineTo x="21268" y="6750"/>
                    <wp:lineTo x="8145" y="0"/>
                    <wp:lineTo x="5883" y="0"/>
                  </wp:wrapPolygon>
                </wp:wrapTight>
                <wp:docPr id="106" name="Picture 10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32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83F25">
            <w:rPr>
              <w:rFonts w:asciiTheme="minorHAnsi" w:eastAsia="Times New Roman" w:hAnsiTheme="minorHAnsi" w:cstheme="minorHAnsi"/>
              <w:b/>
              <w:sz w:val="24"/>
              <w:szCs w:val="24"/>
            </w:rPr>
            <w:t xml:space="preserve">Racing Services (Registrations) </w:t>
          </w:r>
        </w:p>
        <w:p w14:paraId="268DB7BE" w14:textId="77777777" w:rsidR="00E8341E" w:rsidRPr="00383F25" w:rsidRDefault="00E8341E" w:rsidP="00E8341E">
          <w:pPr>
            <w:widowControl/>
            <w:autoSpaceDE/>
            <w:autoSpaceDN/>
            <w:jc w:val="right"/>
            <w:rPr>
              <w:rFonts w:asciiTheme="minorHAnsi" w:eastAsia="Times New Roman" w:hAnsiTheme="minorHAnsi" w:cstheme="minorHAnsi"/>
              <w:sz w:val="20"/>
              <w:szCs w:val="20"/>
            </w:rPr>
          </w:pPr>
          <w:r w:rsidRPr="00383F25">
            <w:rPr>
              <w:rFonts w:asciiTheme="minorHAnsi" w:eastAsia="Times New Roman" w:hAnsiTheme="minorHAnsi" w:cstheme="minorHAnsi"/>
              <w:sz w:val="20"/>
              <w:szCs w:val="20"/>
            </w:rPr>
            <w:t>14 Hasler Road Osborne Park  WA  6017</w:t>
          </w:r>
        </w:p>
        <w:p w14:paraId="25CECA91" w14:textId="77777777" w:rsidR="00E8341E" w:rsidRPr="00383F25" w:rsidRDefault="00E8341E" w:rsidP="00E8341E">
          <w:pPr>
            <w:widowControl/>
            <w:autoSpaceDE/>
            <w:autoSpaceDN/>
            <w:jc w:val="right"/>
            <w:rPr>
              <w:rFonts w:asciiTheme="minorHAnsi" w:eastAsia="Times New Roman" w:hAnsiTheme="minorHAnsi" w:cstheme="minorHAnsi"/>
              <w:sz w:val="20"/>
              <w:szCs w:val="20"/>
            </w:rPr>
          </w:pPr>
          <w:r w:rsidRPr="00383F25">
            <w:rPr>
              <w:rFonts w:asciiTheme="minorHAnsi" w:eastAsia="Times New Roman" w:hAnsiTheme="minorHAnsi" w:cstheme="minorHAnsi"/>
              <w:sz w:val="20"/>
              <w:szCs w:val="20"/>
            </w:rPr>
            <w:t xml:space="preserve">Telephone  (08) 9445 5558 </w:t>
          </w:r>
        </w:p>
        <w:p w14:paraId="093DEEA7" w14:textId="77777777" w:rsidR="00E8341E" w:rsidRPr="00383F25" w:rsidRDefault="00033145" w:rsidP="00E8341E">
          <w:pPr>
            <w:widowControl/>
            <w:autoSpaceDE/>
            <w:autoSpaceDN/>
            <w:jc w:val="right"/>
            <w:rPr>
              <w:rFonts w:asciiTheme="minorHAnsi" w:eastAsia="Times New Roman" w:hAnsiTheme="minorHAnsi" w:cstheme="minorHAnsi"/>
              <w:sz w:val="20"/>
              <w:szCs w:val="20"/>
            </w:rPr>
          </w:pPr>
          <w:hyperlink r:id="rId4" w:history="1">
            <w:r w:rsidR="00E8341E" w:rsidRPr="00383F25">
              <w:rPr>
                <w:rFonts w:asciiTheme="minorHAnsi" w:eastAsia="Times New Roman" w:hAnsiTheme="minorHAnsi" w:cstheme="minorHAnsi"/>
                <w:color w:val="0000FF" w:themeColor="hyperlink"/>
                <w:sz w:val="20"/>
                <w:szCs w:val="20"/>
                <w:u w:val="single"/>
              </w:rPr>
              <w:t>licreginfo@rwwa.com.au</w:t>
            </w:r>
          </w:hyperlink>
        </w:p>
        <w:p w14:paraId="27F92535" w14:textId="77777777" w:rsidR="00E8341E" w:rsidRPr="00383F25" w:rsidRDefault="00033145" w:rsidP="00E8341E">
          <w:pPr>
            <w:widowControl/>
            <w:autoSpaceDE/>
            <w:autoSpaceDN/>
            <w:jc w:val="right"/>
            <w:rPr>
              <w:rFonts w:asciiTheme="minorHAnsi" w:eastAsia="Times New Roman" w:hAnsiTheme="minorHAnsi" w:cstheme="minorHAnsi"/>
              <w:sz w:val="18"/>
              <w:szCs w:val="18"/>
            </w:rPr>
          </w:pPr>
          <w:hyperlink r:id="rId5" w:history="1">
            <w:r w:rsidR="00E8341E" w:rsidRPr="00383F25">
              <w:rPr>
                <w:rFonts w:asciiTheme="minorHAnsi" w:eastAsia="Times New Roman" w:hAnsiTheme="minorHAnsi" w:cstheme="minorHAnsi"/>
                <w:b/>
                <w:color w:val="0000FF" w:themeColor="hyperlink"/>
                <w:sz w:val="20"/>
                <w:szCs w:val="20"/>
                <w:u w:val="single"/>
              </w:rPr>
              <w:t>www.rwwa.com.au</w:t>
            </w:r>
          </w:hyperlink>
          <w:r w:rsidR="00E8341E" w:rsidRPr="00383F25">
            <w:rPr>
              <w:rFonts w:asciiTheme="minorHAnsi" w:eastAsia="Times New Roman" w:hAnsiTheme="minorHAnsi" w:cstheme="minorHAnsi"/>
              <w:sz w:val="18"/>
              <w:szCs w:val="18"/>
            </w:rPr>
            <w:t xml:space="preserve"> </w:t>
          </w:r>
        </w:p>
      </w:tc>
    </w:tr>
  </w:tbl>
  <w:p w14:paraId="4F93108D" w14:textId="77777777" w:rsidR="00FB5673" w:rsidRDefault="00FB567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60CD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3C3B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08B1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A49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B2068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2EEA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4443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4806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C96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2EC5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B7E46"/>
    <w:multiLevelType w:val="hybridMultilevel"/>
    <w:tmpl w:val="158AB7D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802C26"/>
    <w:multiLevelType w:val="hybridMultilevel"/>
    <w:tmpl w:val="DA2A0222"/>
    <w:lvl w:ilvl="0" w:tplc="0C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1FFF3BAF"/>
    <w:multiLevelType w:val="hybridMultilevel"/>
    <w:tmpl w:val="C0226C32"/>
    <w:lvl w:ilvl="0" w:tplc="54F49C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357FD"/>
    <w:multiLevelType w:val="hybridMultilevel"/>
    <w:tmpl w:val="C0226C3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865B2"/>
    <w:multiLevelType w:val="hybridMultilevel"/>
    <w:tmpl w:val="C0226C3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51387"/>
    <w:multiLevelType w:val="hybridMultilevel"/>
    <w:tmpl w:val="A9EA154C"/>
    <w:lvl w:ilvl="0" w:tplc="6250ED76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4628ED5E">
      <w:numFmt w:val="bullet"/>
      <w:lvlText w:val="•"/>
      <w:lvlJc w:val="left"/>
      <w:pPr>
        <w:ind w:left="1806" w:hanging="360"/>
      </w:pPr>
      <w:rPr>
        <w:rFonts w:hint="default"/>
        <w:lang w:val="en-AU" w:eastAsia="en-US" w:bidi="ar-SA"/>
      </w:rPr>
    </w:lvl>
    <w:lvl w:ilvl="2" w:tplc="E0C0A5C2">
      <w:numFmt w:val="bullet"/>
      <w:lvlText w:val="•"/>
      <w:lvlJc w:val="left"/>
      <w:pPr>
        <w:ind w:left="2793" w:hanging="360"/>
      </w:pPr>
      <w:rPr>
        <w:rFonts w:hint="default"/>
        <w:lang w:val="en-AU" w:eastAsia="en-US" w:bidi="ar-SA"/>
      </w:rPr>
    </w:lvl>
    <w:lvl w:ilvl="3" w:tplc="898094F6">
      <w:numFmt w:val="bullet"/>
      <w:lvlText w:val="•"/>
      <w:lvlJc w:val="left"/>
      <w:pPr>
        <w:ind w:left="3779" w:hanging="360"/>
      </w:pPr>
      <w:rPr>
        <w:rFonts w:hint="default"/>
        <w:lang w:val="en-AU" w:eastAsia="en-US" w:bidi="ar-SA"/>
      </w:rPr>
    </w:lvl>
    <w:lvl w:ilvl="4" w:tplc="38904318">
      <w:numFmt w:val="bullet"/>
      <w:lvlText w:val="•"/>
      <w:lvlJc w:val="left"/>
      <w:pPr>
        <w:ind w:left="4766" w:hanging="360"/>
      </w:pPr>
      <w:rPr>
        <w:rFonts w:hint="default"/>
        <w:lang w:val="en-AU" w:eastAsia="en-US" w:bidi="ar-SA"/>
      </w:rPr>
    </w:lvl>
    <w:lvl w:ilvl="5" w:tplc="6F4E5F84">
      <w:numFmt w:val="bullet"/>
      <w:lvlText w:val="•"/>
      <w:lvlJc w:val="left"/>
      <w:pPr>
        <w:ind w:left="5753" w:hanging="360"/>
      </w:pPr>
      <w:rPr>
        <w:rFonts w:hint="default"/>
        <w:lang w:val="en-AU" w:eastAsia="en-US" w:bidi="ar-SA"/>
      </w:rPr>
    </w:lvl>
    <w:lvl w:ilvl="6" w:tplc="AACE3A78">
      <w:numFmt w:val="bullet"/>
      <w:lvlText w:val="•"/>
      <w:lvlJc w:val="left"/>
      <w:pPr>
        <w:ind w:left="6739" w:hanging="360"/>
      </w:pPr>
      <w:rPr>
        <w:rFonts w:hint="default"/>
        <w:lang w:val="en-AU" w:eastAsia="en-US" w:bidi="ar-SA"/>
      </w:rPr>
    </w:lvl>
    <w:lvl w:ilvl="7" w:tplc="891C6680">
      <w:numFmt w:val="bullet"/>
      <w:lvlText w:val="•"/>
      <w:lvlJc w:val="left"/>
      <w:pPr>
        <w:ind w:left="7726" w:hanging="360"/>
      </w:pPr>
      <w:rPr>
        <w:rFonts w:hint="default"/>
        <w:lang w:val="en-AU" w:eastAsia="en-US" w:bidi="ar-SA"/>
      </w:rPr>
    </w:lvl>
    <w:lvl w:ilvl="8" w:tplc="B45A5778">
      <w:numFmt w:val="bullet"/>
      <w:lvlText w:val="•"/>
      <w:lvlJc w:val="left"/>
      <w:pPr>
        <w:ind w:left="8713" w:hanging="360"/>
      </w:pPr>
      <w:rPr>
        <w:rFonts w:hint="default"/>
        <w:lang w:val="en-AU" w:eastAsia="en-US" w:bidi="ar-SA"/>
      </w:rPr>
    </w:lvl>
  </w:abstractNum>
  <w:abstractNum w:abstractNumId="16" w15:restartNumberingAfterBreak="0">
    <w:nsid w:val="46056CBE"/>
    <w:multiLevelType w:val="hybridMultilevel"/>
    <w:tmpl w:val="06D8D6A4"/>
    <w:lvl w:ilvl="0" w:tplc="DA687DFC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9F6CA322">
      <w:numFmt w:val="bullet"/>
      <w:lvlText w:val="•"/>
      <w:lvlJc w:val="left"/>
      <w:pPr>
        <w:ind w:left="1806" w:hanging="360"/>
      </w:pPr>
      <w:rPr>
        <w:rFonts w:hint="default"/>
        <w:lang w:val="en-AU" w:eastAsia="en-US" w:bidi="ar-SA"/>
      </w:rPr>
    </w:lvl>
    <w:lvl w:ilvl="2" w:tplc="EBB2C782">
      <w:numFmt w:val="bullet"/>
      <w:lvlText w:val="•"/>
      <w:lvlJc w:val="left"/>
      <w:pPr>
        <w:ind w:left="2793" w:hanging="360"/>
      </w:pPr>
      <w:rPr>
        <w:rFonts w:hint="default"/>
        <w:lang w:val="en-AU" w:eastAsia="en-US" w:bidi="ar-SA"/>
      </w:rPr>
    </w:lvl>
    <w:lvl w:ilvl="3" w:tplc="5C7EAB0E">
      <w:numFmt w:val="bullet"/>
      <w:lvlText w:val="•"/>
      <w:lvlJc w:val="left"/>
      <w:pPr>
        <w:ind w:left="3779" w:hanging="360"/>
      </w:pPr>
      <w:rPr>
        <w:rFonts w:hint="default"/>
        <w:lang w:val="en-AU" w:eastAsia="en-US" w:bidi="ar-SA"/>
      </w:rPr>
    </w:lvl>
    <w:lvl w:ilvl="4" w:tplc="B7747112">
      <w:numFmt w:val="bullet"/>
      <w:lvlText w:val="•"/>
      <w:lvlJc w:val="left"/>
      <w:pPr>
        <w:ind w:left="4766" w:hanging="360"/>
      </w:pPr>
      <w:rPr>
        <w:rFonts w:hint="default"/>
        <w:lang w:val="en-AU" w:eastAsia="en-US" w:bidi="ar-SA"/>
      </w:rPr>
    </w:lvl>
    <w:lvl w:ilvl="5" w:tplc="5E961D6C">
      <w:numFmt w:val="bullet"/>
      <w:lvlText w:val="•"/>
      <w:lvlJc w:val="left"/>
      <w:pPr>
        <w:ind w:left="5753" w:hanging="360"/>
      </w:pPr>
      <w:rPr>
        <w:rFonts w:hint="default"/>
        <w:lang w:val="en-AU" w:eastAsia="en-US" w:bidi="ar-SA"/>
      </w:rPr>
    </w:lvl>
    <w:lvl w:ilvl="6" w:tplc="25E8C0DA">
      <w:numFmt w:val="bullet"/>
      <w:lvlText w:val="•"/>
      <w:lvlJc w:val="left"/>
      <w:pPr>
        <w:ind w:left="6739" w:hanging="360"/>
      </w:pPr>
      <w:rPr>
        <w:rFonts w:hint="default"/>
        <w:lang w:val="en-AU" w:eastAsia="en-US" w:bidi="ar-SA"/>
      </w:rPr>
    </w:lvl>
    <w:lvl w:ilvl="7" w:tplc="0F6CE1AC">
      <w:numFmt w:val="bullet"/>
      <w:lvlText w:val="•"/>
      <w:lvlJc w:val="left"/>
      <w:pPr>
        <w:ind w:left="7726" w:hanging="360"/>
      </w:pPr>
      <w:rPr>
        <w:rFonts w:hint="default"/>
        <w:lang w:val="en-AU" w:eastAsia="en-US" w:bidi="ar-SA"/>
      </w:rPr>
    </w:lvl>
    <w:lvl w:ilvl="8" w:tplc="1B3A011E">
      <w:numFmt w:val="bullet"/>
      <w:lvlText w:val="•"/>
      <w:lvlJc w:val="left"/>
      <w:pPr>
        <w:ind w:left="8713" w:hanging="360"/>
      </w:pPr>
      <w:rPr>
        <w:rFonts w:hint="default"/>
        <w:lang w:val="en-AU" w:eastAsia="en-US" w:bidi="ar-SA"/>
      </w:rPr>
    </w:lvl>
  </w:abstractNum>
  <w:abstractNum w:abstractNumId="17" w15:restartNumberingAfterBreak="0">
    <w:nsid w:val="57CD1238"/>
    <w:multiLevelType w:val="hybridMultilevel"/>
    <w:tmpl w:val="5F386070"/>
    <w:lvl w:ilvl="0" w:tplc="272E684C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9C5AC84C">
      <w:numFmt w:val="bullet"/>
      <w:lvlText w:val="•"/>
      <w:lvlJc w:val="left"/>
      <w:pPr>
        <w:ind w:left="1806" w:hanging="360"/>
      </w:pPr>
      <w:rPr>
        <w:rFonts w:hint="default"/>
        <w:lang w:val="en-AU" w:eastAsia="en-US" w:bidi="ar-SA"/>
      </w:rPr>
    </w:lvl>
    <w:lvl w:ilvl="2" w:tplc="C1B8472E">
      <w:numFmt w:val="bullet"/>
      <w:lvlText w:val="•"/>
      <w:lvlJc w:val="left"/>
      <w:pPr>
        <w:ind w:left="2793" w:hanging="360"/>
      </w:pPr>
      <w:rPr>
        <w:rFonts w:hint="default"/>
        <w:lang w:val="en-AU" w:eastAsia="en-US" w:bidi="ar-SA"/>
      </w:rPr>
    </w:lvl>
    <w:lvl w:ilvl="3" w:tplc="0B946E6A">
      <w:numFmt w:val="bullet"/>
      <w:lvlText w:val="•"/>
      <w:lvlJc w:val="left"/>
      <w:pPr>
        <w:ind w:left="3779" w:hanging="360"/>
      </w:pPr>
      <w:rPr>
        <w:rFonts w:hint="default"/>
        <w:lang w:val="en-AU" w:eastAsia="en-US" w:bidi="ar-SA"/>
      </w:rPr>
    </w:lvl>
    <w:lvl w:ilvl="4" w:tplc="6632E858">
      <w:numFmt w:val="bullet"/>
      <w:lvlText w:val="•"/>
      <w:lvlJc w:val="left"/>
      <w:pPr>
        <w:ind w:left="4766" w:hanging="360"/>
      </w:pPr>
      <w:rPr>
        <w:rFonts w:hint="default"/>
        <w:lang w:val="en-AU" w:eastAsia="en-US" w:bidi="ar-SA"/>
      </w:rPr>
    </w:lvl>
    <w:lvl w:ilvl="5" w:tplc="2A8E0784">
      <w:numFmt w:val="bullet"/>
      <w:lvlText w:val="•"/>
      <w:lvlJc w:val="left"/>
      <w:pPr>
        <w:ind w:left="5753" w:hanging="360"/>
      </w:pPr>
      <w:rPr>
        <w:rFonts w:hint="default"/>
        <w:lang w:val="en-AU" w:eastAsia="en-US" w:bidi="ar-SA"/>
      </w:rPr>
    </w:lvl>
    <w:lvl w:ilvl="6" w:tplc="C1AA0958">
      <w:numFmt w:val="bullet"/>
      <w:lvlText w:val="•"/>
      <w:lvlJc w:val="left"/>
      <w:pPr>
        <w:ind w:left="6739" w:hanging="360"/>
      </w:pPr>
      <w:rPr>
        <w:rFonts w:hint="default"/>
        <w:lang w:val="en-AU" w:eastAsia="en-US" w:bidi="ar-SA"/>
      </w:rPr>
    </w:lvl>
    <w:lvl w:ilvl="7" w:tplc="D66C6EA8">
      <w:numFmt w:val="bullet"/>
      <w:lvlText w:val="•"/>
      <w:lvlJc w:val="left"/>
      <w:pPr>
        <w:ind w:left="7726" w:hanging="360"/>
      </w:pPr>
      <w:rPr>
        <w:rFonts w:hint="default"/>
        <w:lang w:val="en-AU" w:eastAsia="en-US" w:bidi="ar-SA"/>
      </w:rPr>
    </w:lvl>
    <w:lvl w:ilvl="8" w:tplc="A57E6E7C">
      <w:numFmt w:val="bullet"/>
      <w:lvlText w:val="•"/>
      <w:lvlJc w:val="left"/>
      <w:pPr>
        <w:ind w:left="8713" w:hanging="360"/>
      </w:pPr>
      <w:rPr>
        <w:rFonts w:hint="default"/>
        <w:lang w:val="en-AU" w:eastAsia="en-US" w:bidi="ar-SA"/>
      </w:rPr>
    </w:lvl>
  </w:abstractNum>
  <w:abstractNum w:abstractNumId="18" w15:restartNumberingAfterBreak="0">
    <w:nsid w:val="58B25F76"/>
    <w:multiLevelType w:val="hybridMultilevel"/>
    <w:tmpl w:val="CF904C74"/>
    <w:lvl w:ilvl="0" w:tplc="54F49C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52726"/>
    <w:multiLevelType w:val="hybridMultilevel"/>
    <w:tmpl w:val="D8167CC0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DC76FB"/>
    <w:multiLevelType w:val="hybridMultilevel"/>
    <w:tmpl w:val="D8167CC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1D7086"/>
    <w:multiLevelType w:val="hybridMultilevel"/>
    <w:tmpl w:val="4A6A1536"/>
    <w:lvl w:ilvl="0" w:tplc="38849E10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445E1C90">
      <w:numFmt w:val="bullet"/>
      <w:lvlText w:val="•"/>
      <w:lvlJc w:val="left"/>
      <w:pPr>
        <w:ind w:left="1806" w:hanging="360"/>
      </w:pPr>
      <w:rPr>
        <w:rFonts w:hint="default"/>
        <w:lang w:val="en-AU" w:eastAsia="en-US" w:bidi="ar-SA"/>
      </w:rPr>
    </w:lvl>
    <w:lvl w:ilvl="2" w:tplc="45CCF1C2">
      <w:numFmt w:val="bullet"/>
      <w:lvlText w:val="•"/>
      <w:lvlJc w:val="left"/>
      <w:pPr>
        <w:ind w:left="2793" w:hanging="360"/>
      </w:pPr>
      <w:rPr>
        <w:rFonts w:hint="default"/>
        <w:lang w:val="en-AU" w:eastAsia="en-US" w:bidi="ar-SA"/>
      </w:rPr>
    </w:lvl>
    <w:lvl w:ilvl="3" w:tplc="3CEECFE4">
      <w:numFmt w:val="bullet"/>
      <w:lvlText w:val="•"/>
      <w:lvlJc w:val="left"/>
      <w:pPr>
        <w:ind w:left="3779" w:hanging="360"/>
      </w:pPr>
      <w:rPr>
        <w:rFonts w:hint="default"/>
        <w:lang w:val="en-AU" w:eastAsia="en-US" w:bidi="ar-SA"/>
      </w:rPr>
    </w:lvl>
    <w:lvl w:ilvl="4" w:tplc="07161294">
      <w:numFmt w:val="bullet"/>
      <w:lvlText w:val="•"/>
      <w:lvlJc w:val="left"/>
      <w:pPr>
        <w:ind w:left="4766" w:hanging="360"/>
      </w:pPr>
      <w:rPr>
        <w:rFonts w:hint="default"/>
        <w:lang w:val="en-AU" w:eastAsia="en-US" w:bidi="ar-SA"/>
      </w:rPr>
    </w:lvl>
    <w:lvl w:ilvl="5" w:tplc="363E71F0">
      <w:numFmt w:val="bullet"/>
      <w:lvlText w:val="•"/>
      <w:lvlJc w:val="left"/>
      <w:pPr>
        <w:ind w:left="5753" w:hanging="360"/>
      </w:pPr>
      <w:rPr>
        <w:rFonts w:hint="default"/>
        <w:lang w:val="en-AU" w:eastAsia="en-US" w:bidi="ar-SA"/>
      </w:rPr>
    </w:lvl>
    <w:lvl w:ilvl="6" w:tplc="601CA802">
      <w:numFmt w:val="bullet"/>
      <w:lvlText w:val="•"/>
      <w:lvlJc w:val="left"/>
      <w:pPr>
        <w:ind w:left="6739" w:hanging="360"/>
      </w:pPr>
      <w:rPr>
        <w:rFonts w:hint="default"/>
        <w:lang w:val="en-AU" w:eastAsia="en-US" w:bidi="ar-SA"/>
      </w:rPr>
    </w:lvl>
    <w:lvl w:ilvl="7" w:tplc="DAACB28A">
      <w:numFmt w:val="bullet"/>
      <w:lvlText w:val="•"/>
      <w:lvlJc w:val="left"/>
      <w:pPr>
        <w:ind w:left="7726" w:hanging="360"/>
      </w:pPr>
      <w:rPr>
        <w:rFonts w:hint="default"/>
        <w:lang w:val="en-AU" w:eastAsia="en-US" w:bidi="ar-SA"/>
      </w:rPr>
    </w:lvl>
    <w:lvl w:ilvl="8" w:tplc="CF3CBA84">
      <w:numFmt w:val="bullet"/>
      <w:lvlText w:val="•"/>
      <w:lvlJc w:val="left"/>
      <w:pPr>
        <w:ind w:left="8713" w:hanging="360"/>
      </w:pPr>
      <w:rPr>
        <w:rFonts w:hint="default"/>
        <w:lang w:val="en-AU" w:eastAsia="en-US" w:bidi="ar-SA"/>
      </w:rPr>
    </w:lvl>
  </w:abstractNum>
  <w:num w:numId="1" w16cid:durableId="1665011987">
    <w:abstractNumId w:val="17"/>
  </w:num>
  <w:num w:numId="2" w16cid:durableId="1847281174">
    <w:abstractNumId w:val="21"/>
  </w:num>
  <w:num w:numId="3" w16cid:durableId="629482603">
    <w:abstractNumId w:val="16"/>
  </w:num>
  <w:num w:numId="4" w16cid:durableId="169491463">
    <w:abstractNumId w:val="15"/>
  </w:num>
  <w:num w:numId="5" w16cid:durableId="1438059892">
    <w:abstractNumId w:val="18"/>
  </w:num>
  <w:num w:numId="6" w16cid:durableId="1570073026">
    <w:abstractNumId w:val="11"/>
  </w:num>
  <w:num w:numId="7" w16cid:durableId="218441977">
    <w:abstractNumId w:val="10"/>
  </w:num>
  <w:num w:numId="8" w16cid:durableId="953710750">
    <w:abstractNumId w:val="12"/>
  </w:num>
  <w:num w:numId="9" w16cid:durableId="764767494">
    <w:abstractNumId w:val="19"/>
  </w:num>
  <w:num w:numId="10" w16cid:durableId="1390422386">
    <w:abstractNumId w:val="20"/>
  </w:num>
  <w:num w:numId="11" w16cid:durableId="1572959303">
    <w:abstractNumId w:val="13"/>
  </w:num>
  <w:num w:numId="12" w16cid:durableId="568225808">
    <w:abstractNumId w:val="14"/>
  </w:num>
  <w:num w:numId="13" w16cid:durableId="1220288421">
    <w:abstractNumId w:val="9"/>
  </w:num>
  <w:num w:numId="14" w16cid:durableId="2061325003">
    <w:abstractNumId w:val="7"/>
  </w:num>
  <w:num w:numId="15" w16cid:durableId="1130785183">
    <w:abstractNumId w:val="6"/>
  </w:num>
  <w:num w:numId="16" w16cid:durableId="1727684828">
    <w:abstractNumId w:val="5"/>
  </w:num>
  <w:num w:numId="17" w16cid:durableId="2061589000">
    <w:abstractNumId w:val="4"/>
  </w:num>
  <w:num w:numId="18" w16cid:durableId="966860583">
    <w:abstractNumId w:val="8"/>
  </w:num>
  <w:num w:numId="19" w16cid:durableId="242760334">
    <w:abstractNumId w:val="3"/>
  </w:num>
  <w:num w:numId="20" w16cid:durableId="1612205294">
    <w:abstractNumId w:val="2"/>
  </w:num>
  <w:num w:numId="21" w16cid:durableId="1188442873">
    <w:abstractNumId w:val="1"/>
  </w:num>
  <w:num w:numId="22" w16cid:durableId="86645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73"/>
    <w:rsid w:val="000040A7"/>
    <w:rsid w:val="00027290"/>
    <w:rsid w:val="00033145"/>
    <w:rsid w:val="000443E0"/>
    <w:rsid w:val="00063F50"/>
    <w:rsid w:val="000850FB"/>
    <w:rsid w:val="00086038"/>
    <w:rsid w:val="0009686F"/>
    <w:rsid w:val="000B6BA2"/>
    <w:rsid w:val="000D11D8"/>
    <w:rsid w:val="000D7559"/>
    <w:rsid w:val="000F66A4"/>
    <w:rsid w:val="0010026E"/>
    <w:rsid w:val="001711D1"/>
    <w:rsid w:val="001729CD"/>
    <w:rsid w:val="00197C92"/>
    <w:rsid w:val="001B4514"/>
    <w:rsid w:val="001C4F6B"/>
    <w:rsid w:val="001C5AAA"/>
    <w:rsid w:val="001D18E8"/>
    <w:rsid w:val="00207795"/>
    <w:rsid w:val="00225D54"/>
    <w:rsid w:val="0024317A"/>
    <w:rsid w:val="00243796"/>
    <w:rsid w:val="00287FBD"/>
    <w:rsid w:val="00297354"/>
    <w:rsid w:val="002C439E"/>
    <w:rsid w:val="002D54E7"/>
    <w:rsid w:val="002F6881"/>
    <w:rsid w:val="00303877"/>
    <w:rsid w:val="0030556F"/>
    <w:rsid w:val="00315BA8"/>
    <w:rsid w:val="00383F25"/>
    <w:rsid w:val="003D6CB6"/>
    <w:rsid w:val="003E67BD"/>
    <w:rsid w:val="003F1579"/>
    <w:rsid w:val="004067CE"/>
    <w:rsid w:val="00411625"/>
    <w:rsid w:val="00462569"/>
    <w:rsid w:val="00470DC3"/>
    <w:rsid w:val="00471B70"/>
    <w:rsid w:val="00476AC7"/>
    <w:rsid w:val="0048629F"/>
    <w:rsid w:val="004A60E7"/>
    <w:rsid w:val="004D1403"/>
    <w:rsid w:val="0050084B"/>
    <w:rsid w:val="00506546"/>
    <w:rsid w:val="0051491A"/>
    <w:rsid w:val="005407EC"/>
    <w:rsid w:val="005416E2"/>
    <w:rsid w:val="005A1BC4"/>
    <w:rsid w:val="005A22BD"/>
    <w:rsid w:val="005B5DE9"/>
    <w:rsid w:val="005E4F18"/>
    <w:rsid w:val="005F348D"/>
    <w:rsid w:val="00624EF4"/>
    <w:rsid w:val="00647A57"/>
    <w:rsid w:val="006518D1"/>
    <w:rsid w:val="00690047"/>
    <w:rsid w:val="006F213F"/>
    <w:rsid w:val="00733702"/>
    <w:rsid w:val="007738FC"/>
    <w:rsid w:val="00791915"/>
    <w:rsid w:val="00793DAA"/>
    <w:rsid w:val="007B6DB9"/>
    <w:rsid w:val="007D2738"/>
    <w:rsid w:val="007D35EE"/>
    <w:rsid w:val="008022A0"/>
    <w:rsid w:val="00813334"/>
    <w:rsid w:val="00823AA2"/>
    <w:rsid w:val="00855CB6"/>
    <w:rsid w:val="008635D6"/>
    <w:rsid w:val="00864B64"/>
    <w:rsid w:val="00867532"/>
    <w:rsid w:val="00876A6A"/>
    <w:rsid w:val="00890F31"/>
    <w:rsid w:val="008A3C2E"/>
    <w:rsid w:val="008B0BBC"/>
    <w:rsid w:val="00903E36"/>
    <w:rsid w:val="00916E27"/>
    <w:rsid w:val="00934A58"/>
    <w:rsid w:val="00947330"/>
    <w:rsid w:val="00976580"/>
    <w:rsid w:val="00995E8C"/>
    <w:rsid w:val="009B15FF"/>
    <w:rsid w:val="009B1FA7"/>
    <w:rsid w:val="009B5BB0"/>
    <w:rsid w:val="009E4567"/>
    <w:rsid w:val="009F4FCF"/>
    <w:rsid w:val="00A06E83"/>
    <w:rsid w:val="00A46B87"/>
    <w:rsid w:val="00A775AB"/>
    <w:rsid w:val="00A92861"/>
    <w:rsid w:val="00AD1D46"/>
    <w:rsid w:val="00AE17DD"/>
    <w:rsid w:val="00AE7614"/>
    <w:rsid w:val="00AF7C81"/>
    <w:rsid w:val="00B565C3"/>
    <w:rsid w:val="00BB4B2C"/>
    <w:rsid w:val="00BF209F"/>
    <w:rsid w:val="00C021F7"/>
    <w:rsid w:val="00C065CC"/>
    <w:rsid w:val="00C1084B"/>
    <w:rsid w:val="00C11F7B"/>
    <w:rsid w:val="00C17A34"/>
    <w:rsid w:val="00C805CB"/>
    <w:rsid w:val="00C813EE"/>
    <w:rsid w:val="00CE4D0A"/>
    <w:rsid w:val="00CE642A"/>
    <w:rsid w:val="00D24968"/>
    <w:rsid w:val="00D47BFD"/>
    <w:rsid w:val="00D6081F"/>
    <w:rsid w:val="00D81AF8"/>
    <w:rsid w:val="00D87C6A"/>
    <w:rsid w:val="00D94F21"/>
    <w:rsid w:val="00DA49DD"/>
    <w:rsid w:val="00DC0D90"/>
    <w:rsid w:val="00DD1F0D"/>
    <w:rsid w:val="00DE1D7E"/>
    <w:rsid w:val="00DF6941"/>
    <w:rsid w:val="00E05EC8"/>
    <w:rsid w:val="00E076B0"/>
    <w:rsid w:val="00E23714"/>
    <w:rsid w:val="00E27535"/>
    <w:rsid w:val="00E27588"/>
    <w:rsid w:val="00E423E8"/>
    <w:rsid w:val="00E50ECA"/>
    <w:rsid w:val="00E67C1D"/>
    <w:rsid w:val="00E8341E"/>
    <w:rsid w:val="00E945B2"/>
    <w:rsid w:val="00EA721D"/>
    <w:rsid w:val="00EB005E"/>
    <w:rsid w:val="00EC6741"/>
    <w:rsid w:val="00EF5C15"/>
    <w:rsid w:val="00EF64B8"/>
    <w:rsid w:val="00F25C03"/>
    <w:rsid w:val="00F27643"/>
    <w:rsid w:val="00F55E2E"/>
    <w:rsid w:val="00F6202E"/>
    <w:rsid w:val="00F763C4"/>
    <w:rsid w:val="00F87B08"/>
    <w:rsid w:val="00F931F1"/>
    <w:rsid w:val="00FB328A"/>
    <w:rsid w:val="00FB5673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930FB2"/>
  <w15:docId w15:val="{A45B82D7-0946-48EB-B486-C9F6ED9E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9"/>
    <w:qFormat/>
    <w:pPr>
      <w:ind w:left="107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1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1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1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14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14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14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14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A46B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B87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46B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B87"/>
    <w:rPr>
      <w:rFonts w:ascii="Calibri" w:eastAsia="Calibri" w:hAnsi="Calibri" w:cs="Calibri"/>
      <w:lang w:val="en-AU"/>
    </w:rPr>
  </w:style>
  <w:style w:type="character" w:styleId="Hyperlink">
    <w:name w:val="Hyperlink"/>
    <w:basedOn w:val="DefaultParagraphFont"/>
    <w:uiPriority w:val="99"/>
    <w:unhideWhenUsed/>
    <w:rsid w:val="00FF47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7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476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1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45"/>
    <w:rPr>
      <w:rFonts w:ascii="Segoe UI" w:eastAsia="Calibr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3145"/>
  </w:style>
  <w:style w:type="paragraph" w:styleId="BlockText">
    <w:name w:val="Block Text"/>
    <w:basedOn w:val="Normal"/>
    <w:uiPriority w:val="99"/>
    <w:semiHidden/>
    <w:unhideWhenUsed/>
    <w:rsid w:val="0003314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331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3145"/>
    <w:rPr>
      <w:rFonts w:ascii="Calibri" w:eastAsia="Calibri" w:hAnsi="Calibri" w:cs="Calibri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331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3145"/>
    <w:rPr>
      <w:rFonts w:ascii="Calibri" w:eastAsia="Calibri" w:hAnsi="Calibri" w:cs="Calibri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33145"/>
    <w:pPr>
      <w:ind w:firstLine="360"/>
    </w:pPr>
  </w:style>
  <w:style w:type="character" w:customStyle="1" w:styleId="BodyTextChar">
    <w:name w:val="Body Text Char"/>
    <w:basedOn w:val="DefaultParagraphFont"/>
    <w:link w:val="BodyText"/>
    <w:uiPriority w:val="1"/>
    <w:rsid w:val="00033145"/>
    <w:rPr>
      <w:rFonts w:ascii="Calibri" w:eastAsia="Calibri" w:hAnsi="Calibri" w:cs="Calibri"/>
      <w:lang w:val="en-AU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3145"/>
    <w:rPr>
      <w:rFonts w:ascii="Calibri" w:eastAsia="Calibri" w:hAnsi="Calibri" w:cs="Calibri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31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3145"/>
    <w:rPr>
      <w:rFonts w:ascii="Calibri" w:eastAsia="Calibri" w:hAnsi="Calibri" w:cs="Calibri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331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3145"/>
    <w:rPr>
      <w:rFonts w:ascii="Calibri" w:eastAsia="Calibri" w:hAnsi="Calibri" w:cs="Calibri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331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3145"/>
    <w:rPr>
      <w:rFonts w:ascii="Calibri" w:eastAsia="Calibri" w:hAnsi="Calibri" w:cs="Calibri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331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3145"/>
    <w:rPr>
      <w:rFonts w:ascii="Calibri" w:eastAsia="Calibri" w:hAnsi="Calibri" w:cs="Calibri"/>
      <w:sz w:val="16"/>
      <w:szCs w:val="16"/>
      <w:lang w:val="en-A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3145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3314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3145"/>
    <w:rPr>
      <w:rFonts w:ascii="Calibri" w:eastAsia="Calibri" w:hAnsi="Calibri" w:cs="Calibri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145"/>
    <w:rPr>
      <w:rFonts w:ascii="Calibri" w:eastAsia="Calibri" w:hAnsi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145"/>
    <w:rPr>
      <w:rFonts w:ascii="Calibri" w:eastAsia="Calibri" w:hAnsi="Calibri" w:cs="Calibri"/>
      <w:b/>
      <w:bCs/>
      <w:sz w:val="20"/>
      <w:szCs w:val="20"/>
      <w:lang w:val="en-A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3145"/>
  </w:style>
  <w:style w:type="character" w:customStyle="1" w:styleId="DateChar">
    <w:name w:val="Date Char"/>
    <w:basedOn w:val="DefaultParagraphFont"/>
    <w:link w:val="Date"/>
    <w:uiPriority w:val="99"/>
    <w:semiHidden/>
    <w:rsid w:val="00033145"/>
    <w:rPr>
      <w:rFonts w:ascii="Calibri" w:eastAsia="Calibri" w:hAnsi="Calibri" w:cs="Calibri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314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3145"/>
    <w:rPr>
      <w:rFonts w:ascii="Segoe UI" w:eastAsia="Calibri" w:hAnsi="Segoe UI" w:cs="Segoe UI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3314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3145"/>
    <w:rPr>
      <w:rFonts w:ascii="Calibri" w:eastAsia="Calibri" w:hAnsi="Calibri" w:cs="Calibri"/>
      <w:lang w:val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31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3145"/>
    <w:rPr>
      <w:rFonts w:ascii="Calibri" w:eastAsia="Calibri" w:hAnsi="Calibri" w:cs="Calibri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rsid w:val="0003314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3314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31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145"/>
    <w:rPr>
      <w:rFonts w:ascii="Calibri" w:eastAsia="Calibri" w:hAnsi="Calibri" w:cs="Calibri"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1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145"/>
    <w:rPr>
      <w:rFonts w:asciiTheme="majorHAnsi" w:eastAsiaTheme="majorEastAsia" w:hAnsiTheme="majorHAnsi" w:cstheme="majorBidi"/>
      <w:i/>
      <w:iCs/>
      <w:color w:val="365F9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145"/>
    <w:rPr>
      <w:rFonts w:asciiTheme="majorHAnsi" w:eastAsiaTheme="majorEastAsia" w:hAnsiTheme="majorHAnsi" w:cstheme="majorBidi"/>
      <w:color w:val="365F9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145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145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14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1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3314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3145"/>
    <w:rPr>
      <w:rFonts w:ascii="Calibri" w:eastAsia="Calibri" w:hAnsi="Calibri" w:cs="Calibri"/>
      <w:i/>
      <w:iCs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314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3145"/>
    <w:rPr>
      <w:rFonts w:ascii="Consolas" w:eastAsia="Calibri" w:hAnsi="Consolas" w:cs="Calibri"/>
      <w:sz w:val="20"/>
      <w:szCs w:val="2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3314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3314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3314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3314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3314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3314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3314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3314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3314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3314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14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145"/>
    <w:rPr>
      <w:rFonts w:ascii="Calibri" w:eastAsia="Calibri" w:hAnsi="Calibri" w:cs="Calibri"/>
      <w:i/>
      <w:iCs/>
      <w:color w:val="4F81BD" w:themeColor="accent1"/>
      <w:lang w:val="en-AU"/>
    </w:rPr>
  </w:style>
  <w:style w:type="paragraph" w:styleId="List">
    <w:name w:val="List"/>
    <w:basedOn w:val="Normal"/>
    <w:uiPriority w:val="99"/>
    <w:semiHidden/>
    <w:unhideWhenUsed/>
    <w:rsid w:val="000331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331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331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331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3314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33145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33145"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33145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33145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33145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331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331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331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331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3314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33145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33145"/>
    <w:pPr>
      <w:numPr>
        <w:numId w:val="1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33145"/>
    <w:pPr>
      <w:numPr>
        <w:numId w:val="2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33145"/>
    <w:pPr>
      <w:numPr>
        <w:numId w:val="2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33145"/>
    <w:pPr>
      <w:numPr>
        <w:numId w:val="2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331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alibri" w:hAnsi="Consolas" w:cs="Calibri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3145"/>
    <w:rPr>
      <w:rFonts w:ascii="Consolas" w:eastAsia="Calibri" w:hAnsi="Consolas" w:cs="Calibri"/>
      <w:sz w:val="20"/>
      <w:szCs w:val="20"/>
      <w:lang w:val="en-A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331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3145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qFormat/>
    <w:rsid w:val="00033145"/>
    <w:rPr>
      <w:rFonts w:ascii="Calibri" w:eastAsia="Calibri" w:hAnsi="Calibri" w:cs="Calibri"/>
      <w:lang w:val="en-AU"/>
    </w:rPr>
  </w:style>
  <w:style w:type="paragraph" w:styleId="NormalWeb">
    <w:name w:val="Normal (Web)"/>
    <w:basedOn w:val="Normal"/>
    <w:uiPriority w:val="99"/>
    <w:semiHidden/>
    <w:unhideWhenUsed/>
    <w:rsid w:val="000331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3314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3314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3145"/>
    <w:rPr>
      <w:rFonts w:ascii="Calibri" w:eastAsia="Calibri" w:hAnsi="Calibri" w:cs="Calibri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314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3145"/>
    <w:rPr>
      <w:rFonts w:ascii="Consolas" w:eastAsia="Calibri" w:hAnsi="Consolas" w:cs="Calibri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0331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145"/>
    <w:rPr>
      <w:rFonts w:ascii="Calibri" w:eastAsia="Calibri" w:hAnsi="Calibri" w:cs="Calibri"/>
      <w:i/>
      <w:iCs/>
      <w:color w:val="404040" w:themeColor="text1" w:themeTint="BF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331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3145"/>
    <w:rPr>
      <w:rFonts w:ascii="Calibri" w:eastAsia="Calibri" w:hAnsi="Calibri" w:cs="Calibri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3314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3145"/>
    <w:rPr>
      <w:rFonts w:ascii="Calibri" w:eastAsia="Calibri" w:hAnsi="Calibri" w:cs="Calibri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14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3145"/>
    <w:rPr>
      <w:rFonts w:eastAsiaTheme="minorEastAsia"/>
      <w:color w:val="5A5A5A" w:themeColor="text1" w:themeTint="A5"/>
      <w:spacing w:val="15"/>
      <w:lang w:val="en-AU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3314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33145"/>
  </w:style>
  <w:style w:type="paragraph" w:styleId="Title">
    <w:name w:val="Title"/>
    <w:basedOn w:val="Normal"/>
    <w:next w:val="Normal"/>
    <w:link w:val="TitleChar"/>
    <w:uiPriority w:val="10"/>
    <w:qFormat/>
    <w:rsid w:val="00033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145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0331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3314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3314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3314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3314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3314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3314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3314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3314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3314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3145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hyperlink" Target="https://Harnessweb.harness.org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rnessweb.harness.org.au/harnessweb/secure/login.do" TargetMode="Externa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harnessweb.harness.org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png@01D9F5D4.28AEB37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rwwa.com.au" TargetMode="External"/><Relationship Id="rId4" Type="http://schemas.openxmlformats.org/officeDocument/2006/relationships/hyperlink" Target="mailto:licreginfo@rwwa.com.a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87ED0D-5F1C-41AB-B451-72B7543C0685}" type="doc">
      <dgm:prSet loTypeId="urn:microsoft.com/office/officeart/2005/8/layout/process1" loCatId="process" qsTypeId="urn:microsoft.com/office/officeart/2005/8/quickstyle/simple1" qsCatId="simple" csTypeId="urn:microsoft.com/office/officeart/2005/8/colors/accent6_1" csCatId="accent6" phldr="1"/>
      <dgm:spPr/>
    </dgm:pt>
    <dgm:pt modelId="{4CE484FB-24EC-44B1-B5FC-83A0F37742B6}">
      <dgm:prSet phldrT="[Text]" custT="1"/>
      <dgm:spPr/>
      <dgm:t>
        <a:bodyPr/>
        <a:lstStyle/>
        <a:p>
          <a:r>
            <a:rPr lang="en-AU" sz="1050" b="1"/>
            <a:t>LODGEMENT</a:t>
          </a:r>
        </a:p>
        <a:p>
          <a:r>
            <a:rPr lang="en-AU" sz="1050"/>
            <a:t>Managing Owner of buying group/individual initiates transfer</a:t>
          </a:r>
        </a:p>
      </dgm:t>
    </dgm:pt>
    <dgm:pt modelId="{4CB8B61C-EC0F-4650-96CB-7E1D9FF81C99}" type="parTrans" cxnId="{99C723AB-DBCB-4649-9254-1D973F01E556}">
      <dgm:prSet/>
      <dgm:spPr/>
      <dgm:t>
        <a:bodyPr/>
        <a:lstStyle/>
        <a:p>
          <a:endParaRPr lang="en-AU" sz="1050"/>
        </a:p>
      </dgm:t>
    </dgm:pt>
    <dgm:pt modelId="{1ABF9C9D-57D7-45E6-9E4D-5042D63CAA85}" type="sibTrans" cxnId="{99C723AB-DBCB-4649-9254-1D973F01E556}">
      <dgm:prSet custT="1"/>
      <dgm:spPr/>
      <dgm:t>
        <a:bodyPr/>
        <a:lstStyle/>
        <a:p>
          <a:endParaRPr lang="en-AU" sz="1050"/>
        </a:p>
      </dgm:t>
    </dgm:pt>
    <dgm:pt modelId="{E9779C2F-FF74-4A7B-AAA7-9BDFEDE6A86A}">
      <dgm:prSet phldrT="[Text]" custT="1"/>
      <dgm:spPr/>
      <dgm:t>
        <a:bodyPr/>
        <a:lstStyle/>
        <a:p>
          <a:r>
            <a:rPr lang="en-AU" sz="1050" b="1"/>
            <a:t>APPROVAL</a:t>
          </a:r>
        </a:p>
        <a:p>
          <a:r>
            <a:rPr lang="en-AU" sz="1050"/>
            <a:t>All relevant parties (other buyers and the selling party) approve the transfer via Harnessweb or submission of PDF form for non-users</a:t>
          </a:r>
        </a:p>
      </dgm:t>
    </dgm:pt>
    <dgm:pt modelId="{6553A376-893E-4230-86BF-9296C3FA805C}" type="parTrans" cxnId="{15D3030F-04D2-445D-934E-248EAF8F55DE}">
      <dgm:prSet/>
      <dgm:spPr/>
      <dgm:t>
        <a:bodyPr/>
        <a:lstStyle/>
        <a:p>
          <a:endParaRPr lang="en-AU" sz="1050"/>
        </a:p>
      </dgm:t>
    </dgm:pt>
    <dgm:pt modelId="{84ADD666-133D-4906-A077-1186F6E1AAE1}" type="sibTrans" cxnId="{15D3030F-04D2-445D-934E-248EAF8F55DE}">
      <dgm:prSet custT="1"/>
      <dgm:spPr/>
      <dgm:t>
        <a:bodyPr/>
        <a:lstStyle/>
        <a:p>
          <a:endParaRPr lang="en-AU" sz="1050"/>
        </a:p>
      </dgm:t>
    </dgm:pt>
    <dgm:pt modelId="{3E19E366-E28E-4917-B881-8B3BFA37A9DE}">
      <dgm:prSet phldrT="[Text]" custT="1"/>
      <dgm:spPr/>
      <dgm:t>
        <a:bodyPr/>
        <a:lstStyle/>
        <a:p>
          <a:r>
            <a:rPr lang="en-AU" sz="1050" b="1"/>
            <a:t>COMPLETION</a:t>
          </a:r>
        </a:p>
        <a:p>
          <a:r>
            <a:rPr lang="en-AU" sz="1050"/>
            <a:t>Controlling Body approves and finalises transfer</a:t>
          </a:r>
        </a:p>
      </dgm:t>
    </dgm:pt>
    <dgm:pt modelId="{F8148F5F-4E31-4963-B9EC-55CA671B21D6}" type="parTrans" cxnId="{8926A3B7-1F3B-4A02-87F9-A249A9D845A2}">
      <dgm:prSet/>
      <dgm:spPr/>
      <dgm:t>
        <a:bodyPr/>
        <a:lstStyle/>
        <a:p>
          <a:endParaRPr lang="en-AU" sz="1050"/>
        </a:p>
      </dgm:t>
    </dgm:pt>
    <dgm:pt modelId="{E6AC872A-155A-41F9-8481-402F155C51F4}" type="sibTrans" cxnId="{8926A3B7-1F3B-4A02-87F9-A249A9D845A2}">
      <dgm:prSet/>
      <dgm:spPr/>
      <dgm:t>
        <a:bodyPr/>
        <a:lstStyle/>
        <a:p>
          <a:endParaRPr lang="en-AU" sz="1050"/>
        </a:p>
      </dgm:t>
    </dgm:pt>
    <dgm:pt modelId="{7A52385E-37AA-430C-B829-8F8778F18EB5}" type="pres">
      <dgm:prSet presAssocID="{D487ED0D-5F1C-41AB-B451-72B7543C0685}" presName="Name0" presStyleCnt="0">
        <dgm:presLayoutVars>
          <dgm:dir/>
          <dgm:resizeHandles val="exact"/>
        </dgm:presLayoutVars>
      </dgm:prSet>
      <dgm:spPr/>
    </dgm:pt>
    <dgm:pt modelId="{7AED0A51-365F-4B8B-A1F1-CDD863FC0F80}" type="pres">
      <dgm:prSet presAssocID="{4CE484FB-24EC-44B1-B5FC-83A0F37742B6}" presName="node" presStyleLbl="node1" presStyleIdx="0" presStyleCnt="3">
        <dgm:presLayoutVars>
          <dgm:bulletEnabled val="1"/>
        </dgm:presLayoutVars>
      </dgm:prSet>
      <dgm:spPr/>
    </dgm:pt>
    <dgm:pt modelId="{ED4243F4-0587-4C6C-8E07-25D37803B991}" type="pres">
      <dgm:prSet presAssocID="{1ABF9C9D-57D7-45E6-9E4D-5042D63CAA85}" presName="sibTrans" presStyleLbl="sibTrans2D1" presStyleIdx="0" presStyleCnt="2"/>
      <dgm:spPr/>
    </dgm:pt>
    <dgm:pt modelId="{1AE29EEB-EA13-4974-88B5-3691F2CDE16D}" type="pres">
      <dgm:prSet presAssocID="{1ABF9C9D-57D7-45E6-9E4D-5042D63CAA85}" presName="connectorText" presStyleLbl="sibTrans2D1" presStyleIdx="0" presStyleCnt="2"/>
      <dgm:spPr/>
    </dgm:pt>
    <dgm:pt modelId="{EDDDA453-6315-466C-B241-08A62B630DB5}" type="pres">
      <dgm:prSet presAssocID="{E9779C2F-FF74-4A7B-AAA7-9BDFEDE6A86A}" presName="node" presStyleLbl="node1" presStyleIdx="1" presStyleCnt="3" custScaleX="124214">
        <dgm:presLayoutVars>
          <dgm:bulletEnabled val="1"/>
        </dgm:presLayoutVars>
      </dgm:prSet>
      <dgm:spPr/>
    </dgm:pt>
    <dgm:pt modelId="{EBDE96B0-CD1D-456F-AB95-AF4947E49DC6}" type="pres">
      <dgm:prSet presAssocID="{84ADD666-133D-4906-A077-1186F6E1AAE1}" presName="sibTrans" presStyleLbl="sibTrans2D1" presStyleIdx="1" presStyleCnt="2"/>
      <dgm:spPr/>
    </dgm:pt>
    <dgm:pt modelId="{7DA9DEAD-1712-41CB-B619-650ABA10AC38}" type="pres">
      <dgm:prSet presAssocID="{84ADD666-133D-4906-A077-1186F6E1AAE1}" presName="connectorText" presStyleLbl="sibTrans2D1" presStyleIdx="1" presStyleCnt="2"/>
      <dgm:spPr/>
    </dgm:pt>
    <dgm:pt modelId="{0EE0F112-3AD9-4990-8FE7-DC806A61D872}" type="pres">
      <dgm:prSet presAssocID="{3E19E366-E28E-4917-B881-8B3BFA37A9DE}" presName="node" presStyleLbl="node1" presStyleIdx="2" presStyleCnt="3">
        <dgm:presLayoutVars>
          <dgm:bulletEnabled val="1"/>
        </dgm:presLayoutVars>
      </dgm:prSet>
      <dgm:spPr/>
    </dgm:pt>
  </dgm:ptLst>
  <dgm:cxnLst>
    <dgm:cxn modelId="{BC167A02-179A-48A2-A506-BD6B0D7DBFB0}" type="presOf" srcId="{1ABF9C9D-57D7-45E6-9E4D-5042D63CAA85}" destId="{1AE29EEB-EA13-4974-88B5-3691F2CDE16D}" srcOrd="1" destOrd="0" presId="urn:microsoft.com/office/officeart/2005/8/layout/process1"/>
    <dgm:cxn modelId="{3C795C06-BE97-44CE-A03F-A435450FDE78}" type="presOf" srcId="{D487ED0D-5F1C-41AB-B451-72B7543C0685}" destId="{7A52385E-37AA-430C-B829-8F8778F18EB5}" srcOrd="0" destOrd="0" presId="urn:microsoft.com/office/officeart/2005/8/layout/process1"/>
    <dgm:cxn modelId="{15D3030F-04D2-445D-934E-248EAF8F55DE}" srcId="{D487ED0D-5F1C-41AB-B451-72B7543C0685}" destId="{E9779C2F-FF74-4A7B-AAA7-9BDFEDE6A86A}" srcOrd="1" destOrd="0" parTransId="{6553A376-893E-4230-86BF-9296C3FA805C}" sibTransId="{84ADD666-133D-4906-A077-1186F6E1AAE1}"/>
    <dgm:cxn modelId="{22F69A1D-4CDC-4D8A-A585-26B7A5A77EB0}" type="presOf" srcId="{3E19E366-E28E-4917-B881-8B3BFA37A9DE}" destId="{0EE0F112-3AD9-4990-8FE7-DC806A61D872}" srcOrd="0" destOrd="0" presId="urn:microsoft.com/office/officeart/2005/8/layout/process1"/>
    <dgm:cxn modelId="{E9A63023-892B-45CE-B538-44EA86E923C3}" type="presOf" srcId="{4CE484FB-24EC-44B1-B5FC-83A0F37742B6}" destId="{7AED0A51-365F-4B8B-A1F1-CDD863FC0F80}" srcOrd="0" destOrd="0" presId="urn:microsoft.com/office/officeart/2005/8/layout/process1"/>
    <dgm:cxn modelId="{6ACCDF63-3048-459E-BB9A-5CEC232FAA93}" type="presOf" srcId="{84ADD666-133D-4906-A077-1186F6E1AAE1}" destId="{EBDE96B0-CD1D-456F-AB95-AF4947E49DC6}" srcOrd="0" destOrd="0" presId="urn:microsoft.com/office/officeart/2005/8/layout/process1"/>
    <dgm:cxn modelId="{F0911A71-DA9D-4DA5-9BE2-0BFDB98C8068}" type="presOf" srcId="{E9779C2F-FF74-4A7B-AAA7-9BDFEDE6A86A}" destId="{EDDDA453-6315-466C-B241-08A62B630DB5}" srcOrd="0" destOrd="0" presId="urn:microsoft.com/office/officeart/2005/8/layout/process1"/>
    <dgm:cxn modelId="{42D88A76-2559-4739-B8C7-19B0BED5F9C4}" type="presOf" srcId="{84ADD666-133D-4906-A077-1186F6E1AAE1}" destId="{7DA9DEAD-1712-41CB-B619-650ABA10AC38}" srcOrd="1" destOrd="0" presId="urn:microsoft.com/office/officeart/2005/8/layout/process1"/>
    <dgm:cxn modelId="{99C723AB-DBCB-4649-9254-1D973F01E556}" srcId="{D487ED0D-5F1C-41AB-B451-72B7543C0685}" destId="{4CE484FB-24EC-44B1-B5FC-83A0F37742B6}" srcOrd="0" destOrd="0" parTransId="{4CB8B61C-EC0F-4650-96CB-7E1D9FF81C99}" sibTransId="{1ABF9C9D-57D7-45E6-9E4D-5042D63CAA85}"/>
    <dgm:cxn modelId="{8926A3B7-1F3B-4A02-87F9-A249A9D845A2}" srcId="{D487ED0D-5F1C-41AB-B451-72B7543C0685}" destId="{3E19E366-E28E-4917-B881-8B3BFA37A9DE}" srcOrd="2" destOrd="0" parTransId="{F8148F5F-4E31-4963-B9EC-55CA671B21D6}" sibTransId="{E6AC872A-155A-41F9-8481-402F155C51F4}"/>
    <dgm:cxn modelId="{FB177BC7-6E20-41E9-A10A-F84756F5A90C}" type="presOf" srcId="{1ABF9C9D-57D7-45E6-9E4D-5042D63CAA85}" destId="{ED4243F4-0587-4C6C-8E07-25D37803B991}" srcOrd="0" destOrd="0" presId="urn:microsoft.com/office/officeart/2005/8/layout/process1"/>
    <dgm:cxn modelId="{CB3CF893-99B6-4E5C-A047-6C427DD060CA}" type="presParOf" srcId="{7A52385E-37AA-430C-B829-8F8778F18EB5}" destId="{7AED0A51-365F-4B8B-A1F1-CDD863FC0F80}" srcOrd="0" destOrd="0" presId="urn:microsoft.com/office/officeart/2005/8/layout/process1"/>
    <dgm:cxn modelId="{7157FDA0-A43F-49D3-8BA5-0D9E580AF22E}" type="presParOf" srcId="{7A52385E-37AA-430C-B829-8F8778F18EB5}" destId="{ED4243F4-0587-4C6C-8E07-25D37803B991}" srcOrd="1" destOrd="0" presId="urn:microsoft.com/office/officeart/2005/8/layout/process1"/>
    <dgm:cxn modelId="{5402B5C5-33D7-411E-8BD3-FDA9CB4BDD4B}" type="presParOf" srcId="{ED4243F4-0587-4C6C-8E07-25D37803B991}" destId="{1AE29EEB-EA13-4974-88B5-3691F2CDE16D}" srcOrd="0" destOrd="0" presId="urn:microsoft.com/office/officeart/2005/8/layout/process1"/>
    <dgm:cxn modelId="{A85E7312-4B51-48C5-9192-92D9C07384DA}" type="presParOf" srcId="{7A52385E-37AA-430C-B829-8F8778F18EB5}" destId="{EDDDA453-6315-466C-B241-08A62B630DB5}" srcOrd="2" destOrd="0" presId="urn:microsoft.com/office/officeart/2005/8/layout/process1"/>
    <dgm:cxn modelId="{CA5F0D7D-C362-4C9B-8C2A-6582A2B40E64}" type="presParOf" srcId="{7A52385E-37AA-430C-B829-8F8778F18EB5}" destId="{EBDE96B0-CD1D-456F-AB95-AF4947E49DC6}" srcOrd="3" destOrd="0" presId="urn:microsoft.com/office/officeart/2005/8/layout/process1"/>
    <dgm:cxn modelId="{9B81A332-9D31-4DE6-A231-64AE4399E43F}" type="presParOf" srcId="{EBDE96B0-CD1D-456F-AB95-AF4947E49DC6}" destId="{7DA9DEAD-1712-41CB-B619-650ABA10AC38}" srcOrd="0" destOrd="0" presId="urn:microsoft.com/office/officeart/2005/8/layout/process1"/>
    <dgm:cxn modelId="{EFCF1FAD-48EC-4CE0-B597-8ABA0A605B3F}" type="presParOf" srcId="{7A52385E-37AA-430C-B829-8F8778F18EB5}" destId="{0EE0F112-3AD9-4990-8FE7-DC806A61D872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ED0A51-365F-4B8B-A1F1-CDD863FC0F80}">
      <dsp:nvSpPr>
        <dsp:cNvPr id="0" name=""/>
        <dsp:cNvSpPr/>
      </dsp:nvSpPr>
      <dsp:spPr>
        <a:xfrm>
          <a:off x="3933" y="195269"/>
          <a:ext cx="1499096" cy="10953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b="1" kern="1200"/>
            <a:t>LODGEMENT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/>
            <a:t>Managing Owner of buying group/individual initiates transfer</a:t>
          </a:r>
        </a:p>
      </dsp:txBody>
      <dsp:txXfrm>
        <a:off x="36015" y="227351"/>
        <a:ext cx="1434932" cy="1031196"/>
      </dsp:txXfrm>
    </dsp:sp>
    <dsp:sp modelId="{ED4243F4-0587-4C6C-8E07-25D37803B991}">
      <dsp:nvSpPr>
        <dsp:cNvPr id="0" name=""/>
        <dsp:cNvSpPr/>
      </dsp:nvSpPr>
      <dsp:spPr>
        <a:xfrm>
          <a:off x="1652939" y="557062"/>
          <a:ext cx="317808" cy="371775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050" kern="1200"/>
        </a:p>
      </dsp:txBody>
      <dsp:txXfrm>
        <a:off x="1652939" y="631417"/>
        <a:ext cx="222466" cy="223065"/>
      </dsp:txXfrm>
    </dsp:sp>
    <dsp:sp modelId="{EDDDA453-6315-466C-B241-08A62B630DB5}">
      <dsp:nvSpPr>
        <dsp:cNvPr id="0" name=""/>
        <dsp:cNvSpPr/>
      </dsp:nvSpPr>
      <dsp:spPr>
        <a:xfrm>
          <a:off x="2102668" y="195269"/>
          <a:ext cx="1862087" cy="10953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b="1" kern="1200"/>
            <a:t>APPROVAL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/>
            <a:t>All relevant parties (other buyers and the selling party) approve the transfer via Harnessweb or submission of PDF form for non-users</a:t>
          </a:r>
        </a:p>
      </dsp:txBody>
      <dsp:txXfrm>
        <a:off x="2134750" y="227351"/>
        <a:ext cx="1797923" cy="1031196"/>
      </dsp:txXfrm>
    </dsp:sp>
    <dsp:sp modelId="{EBDE96B0-CD1D-456F-AB95-AF4947E49DC6}">
      <dsp:nvSpPr>
        <dsp:cNvPr id="0" name=""/>
        <dsp:cNvSpPr/>
      </dsp:nvSpPr>
      <dsp:spPr>
        <a:xfrm>
          <a:off x="4114666" y="557062"/>
          <a:ext cx="317808" cy="371775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050" kern="1200"/>
        </a:p>
      </dsp:txBody>
      <dsp:txXfrm>
        <a:off x="4114666" y="631417"/>
        <a:ext cx="222466" cy="223065"/>
      </dsp:txXfrm>
    </dsp:sp>
    <dsp:sp modelId="{0EE0F112-3AD9-4990-8FE7-DC806A61D872}">
      <dsp:nvSpPr>
        <dsp:cNvPr id="0" name=""/>
        <dsp:cNvSpPr/>
      </dsp:nvSpPr>
      <dsp:spPr>
        <a:xfrm>
          <a:off x="4564394" y="195269"/>
          <a:ext cx="1499096" cy="10953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b="1" kern="1200"/>
            <a:t>COMPLETION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/>
            <a:t>Controlling Body approves and finalises transfer</a:t>
          </a:r>
        </a:p>
      </dsp:txBody>
      <dsp:txXfrm>
        <a:off x="4596476" y="227351"/>
        <a:ext cx="1434932" cy="10311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3E838F611F04EB60D77B8BE248C76" ma:contentTypeVersion="18" ma:contentTypeDescription="Create a new document." ma:contentTypeScope="" ma:versionID="fa3909c0740d9d6c4f513bcfc910178b">
  <xsd:schema xmlns:xsd="http://www.w3.org/2001/XMLSchema" xmlns:xs="http://www.w3.org/2001/XMLSchema" xmlns:p="http://schemas.microsoft.com/office/2006/metadata/properties" xmlns:ns2="080921d1-9e14-4c22-8503-247f52a058e6" xmlns:ns3="baeae408-243e-4d99-8687-22df61d5ceeb" targetNamespace="http://schemas.microsoft.com/office/2006/metadata/properties" ma:root="true" ma:fieldsID="5d8d721c715e630d3c2e64a1208fc878" ns2:_="" ns3:_="">
    <xsd:import namespace="080921d1-9e14-4c22-8503-247f52a058e6"/>
    <xsd:import namespace="baeae408-243e-4d99-8687-22df61d5c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921d1-9e14-4c22-8503-247f52a05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b16a2e-3b6d-4849-b9af-29b40dca5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e408-243e-4d99-8687-22df61d5c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17fb1e-0e39-4669-a7ad-465721a820f1}" ma:internalName="TaxCatchAll" ma:showField="CatchAllData" ma:web="baeae408-243e-4d99-8687-22df61d5c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eae408-243e-4d99-8687-22df61d5ceeb" xsi:nil="true"/>
    <lcf76f155ced4ddcb4097134ff3c332f xmlns="080921d1-9e14-4c22-8503-247f52a058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680BD-C460-43A5-8A86-4ACDA6C3E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921d1-9e14-4c22-8503-247f52a058e6"/>
    <ds:schemaRef ds:uri="baeae408-243e-4d99-8687-22df61d5c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A8F49-A756-446A-9720-C21C45C80CD0}">
  <ds:schemaRefs>
    <ds:schemaRef ds:uri="http://schemas.microsoft.com/office/2006/metadata/properties"/>
    <ds:schemaRef ds:uri="http://schemas.microsoft.com/office/infopath/2007/PartnerControls"/>
    <ds:schemaRef ds:uri="1b199cbb-c6b0-4a10-ae4e-81aea69dbc26"/>
    <ds:schemaRef ds:uri="528e1900-6fc9-4999-86d4-b62d0fbc835b"/>
    <ds:schemaRef ds:uri="baeae408-243e-4d99-8687-22df61d5ceeb"/>
    <ds:schemaRef ds:uri="080921d1-9e14-4c22-8503-247f52a058e6"/>
  </ds:schemaRefs>
</ds:datastoreItem>
</file>

<file path=customXml/itemProps3.xml><?xml version="1.0" encoding="utf-8"?>
<ds:datastoreItem xmlns:ds="http://schemas.openxmlformats.org/officeDocument/2006/customXml" ds:itemID="{F05FD76C-286D-4E7E-A9B8-72F2177A66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9D59B1-5BDE-41EE-8C69-5452472B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4</Pages>
  <Words>1204</Words>
  <Characters>6241</Characters>
  <Application>Microsoft Office Word</Application>
  <DocSecurity>0</DocSecurity>
  <Lines>180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RWWA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Cathy O'Halloran</cp:lastModifiedBy>
  <cp:revision>143</cp:revision>
  <cp:lastPrinted>2024-02-13T06:14:00Z</cp:lastPrinted>
  <dcterms:created xsi:type="dcterms:W3CDTF">2022-07-15T05:28:00Z</dcterms:created>
  <dcterms:modified xsi:type="dcterms:W3CDTF">2024-02-13T06:14:00Z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2022-07-15T00:00:00Z</vt:filetime>
  </property>
  <property fmtid="{D5CDD505-2E9C-101B-9397-08002B2CF9AE}" pid="5" name="ContentTypeId">
    <vt:lpwstr>0x01010026F3E838F611F04EB60D77B8BE248C76</vt:lpwstr>
  </property>
  <property fmtid="{D5CDD505-2E9C-101B-9397-08002B2CF9AE}" pid="6" name="MediaServiceImageTags">
    <vt:lpwstr/>
  </property>
</Properties>
</file>